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185953108"/>
    <w:p w:rsidR="00BA2E66" w:rsidRPr="00AB354E" w:rsidRDefault="00D133DE" w:rsidP="00BA2E66">
      <w:pPr>
        <w:rPr>
          <w:rFonts w:ascii="Arial Narrow" w:hAnsi="Arial Narrow"/>
        </w:rPr>
      </w:pPr>
      <w:r>
        <w:rPr>
          <w:rFonts w:ascii="Arial Narrow" w:hAnsi="Arial Narrow" w:cs="Arial"/>
          <w:noProof/>
          <w:lang w:eastAsia="es-DO"/>
        </w:rPr>
        <mc:AlternateContent>
          <mc:Choice Requires="wpg">
            <w:drawing>
              <wp:anchor distT="0" distB="0" distL="114300" distR="114300" simplePos="0" relativeHeight="251659264" behindDoc="1" locked="0" layoutInCell="1" allowOverlap="1" wp14:anchorId="2B5BB531" wp14:editId="7842DDF5">
                <wp:simplePos x="0" y="0"/>
                <wp:positionH relativeFrom="page">
                  <wp:posOffset>333375</wp:posOffset>
                </wp:positionH>
                <wp:positionV relativeFrom="page">
                  <wp:posOffset>361950</wp:posOffset>
                </wp:positionV>
                <wp:extent cx="7138670" cy="9405620"/>
                <wp:effectExtent l="0" t="0" r="5080" b="5080"/>
                <wp:wrapNone/>
                <wp:docPr id="3"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8670" cy="9405620"/>
                          <a:chOff x="465" y="465"/>
                          <a:chExt cx="11314" cy="14914"/>
                        </a:xfrm>
                      </wpg:grpSpPr>
                      <wps:wsp>
                        <wps:cNvPr id="4" name="Line 3"/>
                        <wps:cNvCnPr/>
                        <wps:spPr bwMode="auto">
                          <a:xfrm>
                            <a:off x="494" y="480"/>
                            <a:ext cx="0" cy="175"/>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480" y="494"/>
                            <a:ext cx="175"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568" y="538"/>
                            <a:ext cx="0" cy="117"/>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a:off x="538" y="568"/>
                            <a:ext cx="117"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655" y="494"/>
                            <a:ext cx="10935"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9" name="Line 8"/>
                        <wps:cNvCnPr/>
                        <wps:spPr bwMode="auto">
                          <a:xfrm>
                            <a:off x="655" y="568"/>
                            <a:ext cx="1093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0" name="Line 9"/>
                        <wps:cNvCnPr/>
                        <wps:spPr bwMode="auto">
                          <a:xfrm>
                            <a:off x="11750" y="480"/>
                            <a:ext cx="0" cy="175"/>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1" name="Line 10"/>
                        <wps:cNvCnPr/>
                        <wps:spPr bwMode="auto">
                          <a:xfrm>
                            <a:off x="11590" y="494"/>
                            <a:ext cx="175"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2" name="Line 11"/>
                        <wps:cNvCnPr/>
                        <wps:spPr bwMode="auto">
                          <a:xfrm>
                            <a:off x="11677" y="538"/>
                            <a:ext cx="0" cy="117"/>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3" name="Line 12"/>
                        <wps:cNvCnPr/>
                        <wps:spPr bwMode="auto">
                          <a:xfrm>
                            <a:off x="11590" y="568"/>
                            <a:ext cx="117"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4" name="Line 13"/>
                        <wps:cNvCnPr/>
                        <wps:spPr bwMode="auto">
                          <a:xfrm>
                            <a:off x="494" y="655"/>
                            <a:ext cx="0" cy="14535"/>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5" name="Line 14"/>
                        <wps:cNvCnPr/>
                        <wps:spPr bwMode="auto">
                          <a:xfrm>
                            <a:off x="568" y="655"/>
                            <a:ext cx="0" cy="14535"/>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wps:spPr bwMode="auto">
                          <a:xfrm>
                            <a:off x="11750" y="655"/>
                            <a:ext cx="0" cy="14535"/>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7" name="Line 16"/>
                        <wps:cNvCnPr/>
                        <wps:spPr bwMode="auto">
                          <a:xfrm>
                            <a:off x="11677" y="655"/>
                            <a:ext cx="0" cy="14535"/>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8" name="Line 17"/>
                        <wps:cNvCnPr/>
                        <wps:spPr bwMode="auto">
                          <a:xfrm>
                            <a:off x="494" y="15190"/>
                            <a:ext cx="0" cy="175"/>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9" name="Line 18"/>
                        <wps:cNvCnPr/>
                        <wps:spPr bwMode="auto">
                          <a:xfrm>
                            <a:off x="480" y="15350"/>
                            <a:ext cx="175"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20" name="Line 19"/>
                        <wps:cNvCnPr/>
                        <wps:spPr bwMode="auto">
                          <a:xfrm>
                            <a:off x="568" y="15190"/>
                            <a:ext cx="0" cy="117"/>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1" name="Line 20"/>
                        <wps:cNvCnPr/>
                        <wps:spPr bwMode="auto">
                          <a:xfrm>
                            <a:off x="538" y="15277"/>
                            <a:ext cx="117"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2" name="Line 21"/>
                        <wps:cNvCnPr/>
                        <wps:spPr bwMode="auto">
                          <a:xfrm>
                            <a:off x="655" y="15350"/>
                            <a:ext cx="10935"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23" name="Line 22"/>
                        <wps:cNvCnPr/>
                        <wps:spPr bwMode="auto">
                          <a:xfrm>
                            <a:off x="655" y="15277"/>
                            <a:ext cx="1093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4" name="Line 23"/>
                        <wps:cNvCnPr/>
                        <wps:spPr bwMode="auto">
                          <a:xfrm>
                            <a:off x="11750" y="15190"/>
                            <a:ext cx="0" cy="175"/>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25" name="Line 24"/>
                        <wps:cNvCnPr/>
                        <wps:spPr bwMode="auto">
                          <a:xfrm>
                            <a:off x="11590" y="15350"/>
                            <a:ext cx="175"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26" name="Line 25"/>
                        <wps:cNvCnPr/>
                        <wps:spPr bwMode="auto">
                          <a:xfrm>
                            <a:off x="11677" y="15190"/>
                            <a:ext cx="0" cy="117"/>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6"/>
                        <wps:cNvCnPr/>
                        <wps:spPr bwMode="auto">
                          <a:xfrm>
                            <a:off x="11590" y="15277"/>
                            <a:ext cx="117"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5AF7B93" id="Grupo 1" o:spid="_x0000_s1026" style="position:absolute;margin-left:26.25pt;margin-top:28.5pt;width:562.1pt;height:740.6pt;z-index:-251657216;mso-position-horizontal-relative:page;mso-position-vertical-relative:page" coordorigin="465,465" coordsize="11314,14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">
                <v:line id="Line 3" o:spid="_x0000_s1027" style="position:absolute;visibility:visible;mso-wrap-style:square" from="494,480" to="494,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syZ8QAAADaAAAADwAAAGRycy9kb3ducmV2LnhtbESPQWvCQBSE7wX/w/KE3pqNGopEN0GC&#10;QvEgrZaen9nXJDX7Nma3mvrruwWhx2FmvmGW+WBacaHeNZYVTKIYBHFpdcOVgvfD5mkOwnlkja1l&#10;UvBDDvJs9LDEVNsrv9Fl7ysRIOxSVFB736VSurImgy6yHXHwPm1v0AfZV1L3eA1w08ppHD9Lgw2H&#10;hRo7KmoqT/tvo+D8up19yY9kRzu+zW7rc7FNjoVSj+NhtQDhafD/4Xv7RStI4O9KuAEy+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izJnxAAAANoAAAAPAAAAAAAAAAAA&#10;AAAAAKECAABkcnMvZG93bnJldi54bWxQSwUGAAAAAAQABAD5AAAAkgMAAAAA&#10;" strokeweight="1.44pt"/>
                <v:line id="Line 4" o:spid="_x0000_s1028" style="position:absolute;visibility:visible;mso-wrap-style:square" from="480,494" to="655,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eX/MMAAADaAAAADwAAAGRycy9kb3ducmV2LnhtbESPT2vCQBTE7wW/w/IEb3XjX0p0FQkK&#10;xYNYLT2/Zp9JNPs2Zrca/fSuIPQ4zMxvmOm8MaW4UO0Kywp63QgEcWp1wZmC7/3q/QOE88gaS8uk&#10;4EYO5rPW2xRjba/8RZedz0SAsItRQe59FUvp0pwMuq6tiIN3sLVBH2SdSV3jNcBNKftRNJYGCw4L&#10;OVaU5JSedn9GwXm7Hhzlz3BDG74P7stzsh7+Jkp12s1iAsJT4//Dr/anVjCC55VwA+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Hl/zDAAAA2gAAAA8AAAAAAAAAAAAA&#10;AAAAoQIAAGRycy9kb3ducmV2LnhtbFBLBQYAAAAABAAEAPkAAACRAwAAAAA=&#10;" strokeweight="1.44pt"/>
                <v:line id="Line 5" o:spid="_x0000_s1029" style="position:absolute;visibility:visible;mso-wrap-style:square" from="568,538" to="568,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fLsAAAADaAAAADwAAAGRycy9kb3ducmV2LnhtbESPQYvCMBSE78L+h/AWvNl0FUSqUXRB&#10;8LAXu4t4fCTPtti8lCRq119vBMHjMDPfMItVb1txJR8axwq+shwEsXam4UrB3+92NAMRIrLB1jEp&#10;+KcAq+XHYIGFcTfe07WMlUgQDgUqqGPsCimDrsliyFxHnLyT8xZjkr6SxuMtwW0rx3k+lRYbTgs1&#10;dvRdkz6XF6ug3OmTu0/8+XDc/Gi9Rb/Hxis1/OzXcxCR+vgOv9o7o2AKzyvpBsj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v9Hy7AAAAA2gAAAA8AAAAAAAAAAAAAAAAA&#10;oQIAAGRycy9kb3ducmV2LnhtbFBLBQYAAAAABAAEAPkAAACOAwAAAAA=&#10;" strokeweight="3pt"/>
                <v:line id="Line 6" o:spid="_x0000_s1030" style="position:absolute;visibility:visible;mso-wrap-style:square" from="538,568" to="655,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G6tcIAAADaAAAADwAAAGRycy9kb3ducmV2LnhtbESPwWrDMBBE74X+g9hCb42cFtrgRDFJ&#10;IOBDL3FDyHGRNraJtTKSarv9+qoQyHGYmTfMqphsJwbyoXWsYD7LQBBrZ1quFRy/9i8LECEiG+wc&#10;k4IfClCsHx9WmBs38oGGKtYiQTjkqKCJsc+lDLohi2HmeuLkXZy3GJP0tTQexwS3nXzNsndpseW0&#10;0GBPu4b0tfq2CqpSX9zvm7+ezttPrffoD9h6pZ6fps0SRKQp3sO3dmkUfMD/lXQD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LG6tcIAAADaAAAADwAAAAAAAAAAAAAA&#10;AAChAgAAZHJzL2Rvd25yZXYueG1sUEsFBgAAAAAEAAQA+QAAAJADAAAAAA==&#10;" strokeweight="3pt"/>
                <v:line id="Line 7" o:spid="_x0000_s1031" style="position:absolute;visibility:visible;mso-wrap-style:square" from="655,494" to="11590,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Y4YsIAAADaAAAADwAAAGRycy9kb3ducmV2LnhtbERPTWvCQBC9F/oflin01mxsgkh0FQkV&#10;xENoVXqeZsckbXY2Zrcm9dd3D4LHx/terEbTigv1rrGsYBLFIIhLqxuuFBwPm5cZCOeRNbaWScEf&#10;OVgtHx8WmGk78Add9r4SIYRdhgpq77tMSlfWZNBFtiMO3Mn2Bn2AfSV1j0MIN618jeOpNNhwaKix&#10;o7ym8mf/axSc33fJt/xMCyr4mlzfzvku/cqVen4a13MQnkZ/F9/cW60gbA1Xwg2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8Y4YsIAAADaAAAADwAAAAAAAAAAAAAA&#10;AAChAgAAZHJzL2Rvd25yZXYueG1sUEsFBgAAAAAEAAQA+QAAAJADAAAAAA==&#10;" strokeweight="1.44pt"/>
                <v:line id="Line 8" o:spid="_x0000_s1032" style="position:absolute;visibility:visible;mso-wrap-style:square" from="655,568" to="11590,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KLXMIAAADaAAAADwAAAGRycy9kb3ducmV2LnhtbESPwWrDMBBE74X+g9hCb42cFkrjRDFJ&#10;IOBDL3FDyHGRNraJtTKSarv9+qoQyHGYmTfMqphsJwbyoXWsYD7LQBBrZ1quFRy/9i8fIEJENtg5&#10;JgU/FKBYPz6sMDdu5AMNVaxFgnDIUUETY59LGXRDFsPM9cTJuzhvMSbpa2k8jgluO/maZe/SYstp&#10;ocGedg3pa/VtFVSlvrjfN389nbefWu/RH7D1Sj0/TZsliEhTvIdv7dIoWMD/lXQD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KLXMIAAADaAAAADwAAAAAAAAAAAAAA&#10;AAChAgAAZHJzL2Rvd25yZXYueG1sUEsFBgAAAAAEAAQA+QAAAJADAAAAAA==&#10;" strokeweight="3pt"/>
                <v:line id="Line 9" o:spid="_x0000_s1033" style="position:absolute;visibility:visible;mso-wrap-style:square" from="11750,480" to="1175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ikV8UAAADbAAAADwAAAGRycy9kb3ducmV2LnhtbESPT2vCQBDF70K/wzIFb7rxD0Wiq0iw&#10;UDxItdLzNDsmabOzMbtq6qd3DoXeZnhv3vvNYtW5Wl2pDZVnA6NhAoo497biwsDx43UwAxUissXa&#10;Mxn4pQCr5VNvgan1N97T9RALJSEcUjRQxtikWoe8JIdh6Bti0U6+dRhlbQttW7xJuKv1OEletMOK&#10;paHEhrKS8p/DxRk4v28n3/pzuqMd3yf3zTnbTr8yY/rP3XoOKlIX/81/129W8IVefpEB9P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0ikV8UAAADbAAAADwAAAAAAAAAA&#10;AAAAAAChAgAAZHJzL2Rvd25yZXYueG1sUEsFBgAAAAAEAAQA+QAAAJMDAAAAAA==&#10;" strokeweight="1.44pt"/>
                <v:line id="Line 10" o:spid="_x0000_s1034" style="position:absolute;visibility:visible;mso-wrap-style:square" from="11590,494" to="11765,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QBzMIAAADbAAAADwAAAGRycy9kb3ducmV2LnhtbERPS4vCMBC+C/6HMMLe1tQHy1KNIkVh&#10;8SA+Fs9jM7bdbSa1iVr99UYQvM3H95zxtDGluFDtCssKet0IBHFqdcGZgt/d4vMbhPPIGkvLpOBG&#10;DqaTdmuMsbZX3tBl6zMRQtjFqCD3voqldGlOBl3XVsSBO9raoA+wzqSu8RrCTSn7UfQlDRYcGnKs&#10;KMkp/d+ejYLTejn4k/vhilZ8H9znp2Q5PCRKfXSa2QiEp8a/xS/3jw7ze/D8JRwgJ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AQBzMIAAADbAAAADwAAAAAAAAAAAAAA&#10;AAChAgAAZHJzL2Rvd25yZXYueG1sUEsFBgAAAAAEAAQA+QAAAJADAAAAAA==&#10;" strokeweight="1.44pt"/>
                <v:line id="Line 11" o:spid="_x0000_s1035" style="position:absolute;visibility:visible;mso-wrap-style:square" from="11677,538" to="11677,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Y4mcAAAADbAAAADwAAAGRycy9kb3ducmV2LnhtbERPS2sCMRC+C/0PYQq9abYKItuN0haE&#10;PXhxFelxSGYfuJksSepu++ubguBtPr7nFLvJ9uJGPnSOFbwuMhDE2pmOGwXn036+AREissHeMSn4&#10;oQC77dOswNy4kY90q2IjUgiHHBW0MQ65lEG3ZDEs3ECcuNp5izFB30jjcUzhtpfLLFtLix2nhhYH&#10;+mxJX6tvq6Aqde1+V/56+fo4aL1Hf8TOK/XyPL2/gYg0xYf47i5Nmr+E/1/SAXL7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XWOJnAAAAA2wAAAA8AAAAAAAAAAAAAAAAA&#10;oQIAAGRycy9kb3ducmV2LnhtbFBLBQYAAAAABAAEAPkAAACOAwAAAAA=&#10;" strokeweight="3pt"/>
                <v:line id="Line 12" o:spid="_x0000_s1036" style="position:absolute;visibility:visible;mso-wrap-style:square" from="11590,568" to="11707,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qdAsAAAADbAAAADwAAAGRycy9kb3ducmV2LnhtbERPS2sCMRC+F/wPYQRvNWuFUtaNosKC&#10;h17cFvE4JLMP3EyWJHW3/vqmUOhtPr7nFLvJ9uJOPnSOFayWGQhi7UzHjYLPj/L5DUSIyAZ7x6Tg&#10;mwLstrOnAnPjRj7TvYqNSCEcclTQxjjkUgbdksWwdANx4mrnLcYEfSONxzGF216+ZNmrtNhxamhx&#10;oGNL+lZ9WQXVSdfusfa3y/XwrnWJ/oydV2oxn/YbEJGm+C/+c59Mmr+G31/SAXL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qanQLAAAAA2wAAAA8AAAAAAAAAAAAAAAAA&#10;oQIAAGRycy9kb3ducmV2LnhtbFBLBQYAAAAABAAEAPkAAACOAwAAAAA=&#10;" strokeweight="3pt"/>
                <v:line id="Line 13" o:spid="_x0000_s1037" style="position:absolute;visibility:visible;mso-wrap-style:square" from="494,655" to="494,15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OiVMIAAADbAAAADwAAAGRycy9kb3ducmV2LnhtbERPTWvCQBC9C/0PyxS86aY1SImuUkIL&#10;4kHUiucxOyax2dmYXTX6611B8DaP9znjaWsqcabGlZYVfPQjEMSZ1SXnCjZ/v70vEM4ja6wsk4Ir&#10;OZhO3jpjTLS98IrOa5+LEMIuQQWF93UipcsKMuj6tiYO3N42Bn2ATS51g5cQbir5GUVDabDk0FBg&#10;TWlB2f/6ZBQcl/PBQW7jBS34Nrj9HNN5vEuV6r633yMQnlr/Ej/dMx3mx/D4JRwgJ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HOiVMIAAADbAAAADwAAAAAAAAAAAAAA&#10;AAChAgAAZHJzL2Rvd25yZXYueG1sUEsFBgAAAAAEAAQA+QAAAJADAAAAAA==&#10;" strokeweight="1.44pt"/>
                <v:line id="Line 14" o:spid="_x0000_s1038" style="position:absolute;visibility:visible;mso-wrap-style:square" from="568,655" to="568,15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g7b8AAADbAAAADwAAAGRycy9kb3ducmV2LnhtbERPTYvCMBC9C/6HMII3TV3ZRapRVBA8&#10;eLEr4nFIxrbYTEqS1e7+erMgeJvH+5zFqrONuJMPtWMFk3EGglg7U3Op4PS9G81AhIhssHFMCn4p&#10;wGrZ7y0wN+7BR7oXsRQphEOOCqoY21zKoCuyGMauJU7c1XmLMUFfSuPxkcJtIz+y7EtarDk1VNjS&#10;tiJ9K36sgmKvr+5v6m/ny+ag9Q79EWuv1HDQrecgInXxLX659ybN/4T/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j+g7b8AAADbAAAADwAAAAAAAAAAAAAAAACh&#10;AgAAZHJzL2Rvd25yZXYueG1sUEsFBgAAAAAEAAQA+QAAAI0DAAAAAA==&#10;" strokeweight="3pt"/>
                <v:line id="Line 15" o:spid="_x0000_s1039" style="position:absolute;visibility:visible;mso-wrap-style:square" from="11750,655" to="11750,15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ZuMMAAADbAAAADwAAAGRycy9kb3ducmV2LnhtbERPTWvCQBC9F/wPywi91Y0miKSuIsFC&#10;8SCtlZ6n2WkSzc4m2a1J/fWuUOhtHu9zluvB1OJCnassK5hOIhDEudUVFwqOHy9PCxDOI2usLZOC&#10;X3KwXo0elphq2/M7XQ6+ECGEXYoKSu+bVEqXl2TQTWxDHLhv2xn0AXaF1B32IdzUchZFc2mw4tBQ&#10;YkNZSfn58GMUtG+7+CQ/kz3t+Rpft222S74ypR7Hw+YZhKfB/4v/3K86zJ/D/Zdw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tmbjDAAAA2wAAAA8AAAAAAAAAAAAA&#10;AAAAoQIAAGRycy9kb3ducmV2LnhtbFBLBQYAAAAABAAEAPkAAACRAwAAAAA=&#10;" strokeweight="1.44pt"/>
                <v:line id="Line 16" o:spid="_x0000_s1040" style="position:absolute;visibility:visible;mso-wrap-style:square" from="11677,655" to="11677,15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GbAb8AAADbAAAADwAAAGRycy9kb3ducmV2LnhtbERPTYvCMBC9C/6HMII3TV1hV6pRVBA8&#10;eLEr4nFIxrbYTEqS1e7+erMgeJvH+5zFqrONuJMPtWMFk3EGglg7U3Op4PS9G81AhIhssHFMCn4p&#10;wGrZ7y0wN+7BR7oXsRQphEOOCqoY21zKoCuyGMauJU7c1XmLMUFfSuPxkcJtIz+y7FNarDk1VNjS&#10;tiJ9K36sgmKvr+5v6m/ny+ag9Q79EWuv1HDQrecgInXxLX659ybN/4L/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GbAb8AAADbAAAADwAAAAAAAAAAAAAAAACh&#10;AgAAZHJzL2Rvd25yZXYueG1sUEsFBgAAAAAEAAQA+QAAAI0DAAAAAA==&#10;" strokeweight="3pt"/>
                <v:line id="Line 17" o:spid="_x0000_s1041" style="position:absolute;visibility:visible;mso-wrap-style:square" from="494,15190" to="494,15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6oUcUAAADbAAAADwAAAGRycy9kb3ducmV2LnhtbESPT2vCQBDF70K/wzIFb7rxD0Wiq0iw&#10;UDxItdLzNDsmabOzMbtq6qd3DoXeZnhv3vvNYtW5Wl2pDZVnA6NhAoo497biwsDx43UwAxUissXa&#10;Mxn4pQCr5VNvgan1N97T9RALJSEcUjRQxtikWoe8JIdh6Bti0U6+dRhlbQttW7xJuKv1OEletMOK&#10;paHEhrKS8p/DxRk4v28n3/pzuqMd3yf3zTnbTr8yY/rP3XoOKlIX/81/129W8AVWfpEB9P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T6oUcUAAADbAAAADwAAAAAAAAAA&#10;AAAAAAChAgAAZHJzL2Rvd25yZXYueG1sUEsFBgAAAAAEAAQA+QAAAJMDAAAAAA==&#10;" strokeweight="1.44pt"/>
                <v:line id="Line 18" o:spid="_x0000_s1042" style="position:absolute;visibility:visible;mso-wrap-style:square" from="480,15350" to="655,15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INysIAAADbAAAADwAAAGRycy9kb3ducmV2LnhtbERPS2vCQBC+F/wPywje6sYHYqOrSFAo&#10;HsRq6XmaHZNodjZmtxr99a4g9DYf33Om88aU4kK1Kywr6HUjEMSp1QVnCr73q/cxCOeRNZaWScGN&#10;HMxnrbcpxtpe+YsuO5+JEMIuRgW591UspUtzMui6tiIO3MHWBn2AdSZ1jdcQbkrZj6KRNFhwaMix&#10;oiSn9LT7MwrO2/XgKH+GG9rwfXBfnpP18DdRqtNuFhMQnhr/L365P3WY/wHPX8I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INysIAAADbAAAADwAAAAAAAAAAAAAA&#10;AAChAgAAZHJzL2Rvd25yZXYueG1sUEsFBgAAAAAEAAQA+QAAAJADAAAAAA==&#10;" strokeweight="1.44pt"/>
                <v:line id="Line 19" o:spid="_x0000_s1043" style="position:absolute;visibility:visible;mso-wrap-style:square" from="568,15190" to="568,15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TJyMAAAADbAAAADwAAAGRycy9kb3ducmV2LnhtbERPPWvDMBDdA/0P4grdGrkphOJGMW0g&#10;4CGL3VI6HtLFNrZORlJsp7++GgIZH+97Vyx2EBP50DlW8LLOQBBrZzpuFHx/HZ/fQISIbHBwTAqu&#10;FKDYP6x2mBs3c0VTHRuRQjjkqKCNccylDLoli2HtRuLEnZ23GBP0jTQe5xRuB7nJsq202HFqaHGk&#10;Q0u6ry9WQV3qs/t79f3P7+dJ6yP6Cjuv1NPj8vEOItIS7+KbuzQKNml9+pJ+gN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QkycjAAAAA2wAAAA8AAAAAAAAAAAAAAAAA&#10;oQIAAGRycy9kb3ducmV2LnhtbFBLBQYAAAAABAAEAPkAAACOAwAAAAA=&#10;" strokeweight="3pt"/>
                <v:line id="Line 20" o:spid="_x0000_s1044" style="position:absolute;visibility:visible;mso-wrap-style:square" from="538,15277" to="655,1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hsU8EAAADbAAAADwAAAGRycy9kb3ducmV2LnhtbESPQYvCMBSE7wv+h/AEb2uqgizVKCoI&#10;HrxYRTw+kmdbbF5KktWuv94Iwh6HmfmGmS8724g7+VA7VjAaZiCItTM1lwpOx+33D4gQkQ02jknB&#10;HwVYLnpfc8yNe/CB7kUsRYJwyFFBFWObSxl0RRbD0LXEybs6bzEm6UtpPD4S3DZynGVTabHmtFBh&#10;S5uK9K34tQqKnb6658Tfzpf1Xust+gPWXqlBv1vNQETq4n/4094ZBeMRvL+kHy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aGxTwQAAANsAAAAPAAAAAAAAAAAAAAAA&#10;AKECAABkcnMvZG93bnJldi54bWxQSwUGAAAAAAQABAD5AAAAjwMAAAAA&#10;" strokeweight="3pt"/>
                <v:line id="Line 21" o:spid="_x0000_s1045" style="position:absolute;visibility:visible;mso-wrap-style:square" from="655,15350" to="11590,15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VBsUAAADbAAAADwAAAGRycy9kb3ducmV2LnhtbESPQWvCQBSE7wX/w/KE3pqNUYpEN0GC&#10;QvEg1UrPr9lnkjb7Nma3mvrru0Khx2FmvmGW+WBacaHeNZYVTKIYBHFpdcOVguPb5mkOwnlkja1l&#10;UvBDDvJs9LDEVNsr7+ly8JUIEHYpKqi971IpXVmTQRfZjjh4J9sb9EH2ldQ9XgPctDKJ42dpsOGw&#10;UGNHRU3l1+HbKDi/bqef8n22ox3fprf1udjOPgqlHsfDagHC0+D/w3/tF60gSeD+JfwAmf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pVBsUAAADbAAAADwAAAAAAAAAA&#10;AAAAAAChAgAAZHJzL2Rvd25yZXYueG1sUEsFBgAAAAAEAAQA+QAAAJMDAAAAAA==&#10;" strokeweight="1.44pt"/>
                <v:line id="Line 22" o:spid="_x0000_s1046" style="position:absolute;visibility:visible;mso-wrap-style:square" from="655,15277" to="11590,1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ZXv8EAAADbAAAADwAAAGRycy9kb3ducmV2LnhtbESPQYvCMBSE74L/ITzB25qqIEs1igqC&#10;By92F/H4SJ5tsXkpSdTqr98sCB6HmfmGWaw624g7+VA7VjAeZSCItTM1lwp+f3Zf3yBCRDbYOCYF&#10;TwqwWvZ7C8yNe/CR7kUsRYJwyFFBFWObSxl0RRbDyLXEybs4bzEm6UtpPD4S3DZykmUzabHmtFBh&#10;S9uK9LW4WQXFXl/ca+qvp/PmoPUO/RFrr9Rw0K3nICJ18RN+t/dGwWQK/1/SD5D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9le/wQAAANsAAAAPAAAAAAAAAAAAAAAA&#10;AKECAABkcnMvZG93bnJldi54bWxQSwUGAAAAAAQABAD5AAAAjwMAAAAA&#10;" strokeweight="3pt"/>
                <v:line id="Line 23" o:spid="_x0000_s1047" style="position:absolute;visibility:visible;mso-wrap-style:square" from="11750,15190" to="11750,15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9o6cQAAADbAAAADwAAAGRycy9kb3ducmV2LnhtbESPQWvCQBSE74L/YXlCb3WjhiLRVSQo&#10;FA9iVXp+zT6TtNm3Mbtq9Ne7BcHjMDPfMNN5aypxocaVlhUM+hEI4szqknMFh/3qfQzCeWSNlWVS&#10;cCMH81m3M8VE2yt/0WXncxEg7BJUUHhfJ1K6rCCDrm9r4uAdbWPQB9nkUjd4DXBTyWEUfUiDJYeF&#10;AmtKC8r+dmej4LRdj37ld7yhDd9H9+UpXcc/qVJvvXYxAeGp9a/ws/2pFQxj+P8Sfo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H2jpxAAAANsAAAAPAAAAAAAAAAAA&#10;AAAAAKECAABkcnMvZG93bnJldi54bWxQSwUGAAAAAAQABAD5AAAAkgMAAAAA&#10;" strokeweight="1.44pt"/>
                <v:line id="Line 24" o:spid="_x0000_s1048" style="position:absolute;visibility:visible;mso-wrap-style:square" from="11590,15350" to="11765,15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PNcsUAAADbAAAADwAAAGRycy9kb3ducmV2LnhtbESPW2vCQBSE3wv+h+UIfasbLxWJriLB&#10;QvFBvOHzMXtMotmzMbvV1F/fFQo+DjPzDTOZNaYUN6pdYVlBtxOBIE6tLjhTsN99fYxAOI+ssbRM&#10;Cn7JwWzaeptgrO2dN3Tb+kwECLsYFeTeV7GULs3JoOvYijh4J1sb9EHWmdQ13gPclLIXRUNpsOCw&#10;kGNFSU7pZftjFFzXy/5ZHgYrWvGj/1hck+XgmCj13m7mYxCeGv8K/7e/tYLeJzy/hB8gp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PNcsUAAADbAAAADwAAAAAAAAAA&#10;AAAAAAChAgAAZHJzL2Rvd25yZXYueG1sUEsFBgAAAAAEAAQA+QAAAJMDAAAAAA==&#10;" strokeweight="1.44pt"/>
                <v:line id="Line 25" o:spid="_x0000_s1049" style="position:absolute;visibility:visible;mso-wrap-style:square" from="11677,15190" to="11677,15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H0J8EAAADbAAAADwAAAGRycy9kb3ducmV2LnhtbESPQYvCMBSE74L/ITzBm6YqiFSjqCB4&#10;8GKVZY+P5NkWm5eSRK376zcLCx6HmfmGWW0624gn+VA7VjAZZyCItTM1lwqul8NoASJEZIONY1Lw&#10;pgCbdb+3wty4F5/pWcRSJAiHHBVUMba5lEFXZDGMXUucvJvzFmOSvpTG4yvBbSOnWTaXFmtOCxW2&#10;tK9I34uHVVAc9c39zPz963t30vqA/oy1V2o46LZLEJG6+An/t49GwXQOf1/SD5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gfQnwQAAANsAAAAPAAAAAAAAAAAAAAAA&#10;AKECAABkcnMvZG93bnJldi54bWxQSwUGAAAAAAQABAD5AAAAjwMAAAAA&#10;" strokeweight="3pt"/>
                <v:line id="Line 26" o:spid="_x0000_s1050" style="position:absolute;visibility:visible;mso-wrap-style:square" from="11590,15277" to="11707,1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1RvMMAAADbAAAADwAAAGRycy9kb3ducmV2LnhtbESPwWrDMBBE74X8g9hCbo1cB9riRDFJ&#10;IeBDL3ZD6HGRNraJtTKSmrj9+qoQyHGYmTfMupzsIC7kQ+9YwfMiA0Gsnem5VXD43D+9gQgR2eDg&#10;mBT8UIByM3tYY2HclWu6NLEVCcKhQAVdjGMhZdAdWQwLNxIn7+S8xZikb6XxeE1wO8g8y16kxZ7T&#10;QocjvXekz823VdBU+uR+l/58/Np9aL1HX2PvlZo/TtsViEhTvIdv7cooyF/h/0v6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NUbzDAAAA2wAAAA8AAAAAAAAAAAAA&#10;AAAAoQIAAGRycy9kb3ducmV2LnhtbFBLBQYAAAAABAAEAPkAAACRAwAAAAA=&#10;" strokeweight="3pt"/>
                <w10:wrap anchorx="page" anchory="page"/>
              </v:group>
            </w:pict>
          </mc:Fallback>
        </mc:AlternateContent>
      </w:r>
    </w:p>
    <w:p w:rsidR="00BA2E66" w:rsidRPr="00AB354E" w:rsidRDefault="00BA2E66" w:rsidP="00BA2E66">
      <w:pPr>
        <w:rPr>
          <w:rFonts w:ascii="Arial Narrow" w:hAnsi="Arial Narrow"/>
        </w:rPr>
      </w:pPr>
    </w:p>
    <w:p w:rsidR="00BA2E66" w:rsidRPr="00AB354E" w:rsidRDefault="00BA2E66" w:rsidP="00BA2E66">
      <w:pPr>
        <w:autoSpaceDE w:val="0"/>
        <w:autoSpaceDN w:val="0"/>
        <w:jc w:val="center"/>
        <w:rPr>
          <w:rFonts w:ascii="Arial Narrow" w:hAnsi="Arial Narrow" w:cs="Arial"/>
        </w:rPr>
      </w:pPr>
    </w:p>
    <w:p w:rsidR="00BA2E66" w:rsidRPr="00AB354E" w:rsidRDefault="001C58D4" w:rsidP="00BA2E66">
      <w:pPr>
        <w:autoSpaceDE w:val="0"/>
        <w:autoSpaceDN w:val="0"/>
        <w:jc w:val="center"/>
        <w:rPr>
          <w:rFonts w:ascii="Arial Narrow" w:hAnsi="Arial Narrow" w:cs="Arial"/>
        </w:rPr>
      </w:pPr>
      <w:r w:rsidRPr="00AB354E">
        <w:rPr>
          <w:rFonts w:ascii="Arial Narrow" w:hAnsi="Arial Narrow" w:cs="Arial"/>
          <w:noProof/>
          <w:lang w:eastAsia="es-DO"/>
        </w:rPr>
        <w:drawing>
          <wp:inline distT="0" distB="0" distL="0" distR="0" wp14:anchorId="11A938F4" wp14:editId="23FAA077">
            <wp:extent cx="1183580" cy="1190625"/>
            <wp:effectExtent l="0" t="0" r="0" b="0"/>
            <wp:docPr id="2" name="Imagen 2" descr="C:\Users\cguzman\Documents\Consultoría “Asistencia Técnica del SNCP”\Documentos Estándar (Revisión DGCP)\Escudo Dominic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guzman\Documents\Consultoría “Asistencia Técnica del SNCP”\Documentos Estándar (Revisión DGCP)\Escudo Dominican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3580" cy="1190625"/>
                    </a:xfrm>
                    <a:prstGeom prst="rect">
                      <a:avLst/>
                    </a:prstGeom>
                    <a:noFill/>
                    <a:ln>
                      <a:noFill/>
                    </a:ln>
                  </pic:spPr>
                </pic:pic>
              </a:graphicData>
            </a:graphic>
          </wp:inline>
        </w:drawing>
      </w:r>
    </w:p>
    <w:p w:rsidR="00BA2E66" w:rsidRPr="00AB354E" w:rsidRDefault="00BA2E66" w:rsidP="00BA2E66">
      <w:pPr>
        <w:autoSpaceDE w:val="0"/>
        <w:autoSpaceDN w:val="0"/>
        <w:jc w:val="center"/>
        <w:rPr>
          <w:rFonts w:ascii="Arial Narrow" w:hAnsi="Arial Narrow" w:cs="Arial"/>
        </w:rPr>
      </w:pPr>
    </w:p>
    <w:p w:rsidR="00BA2E66" w:rsidRPr="00AB354E" w:rsidRDefault="00BA2E66" w:rsidP="00BA2E66">
      <w:pPr>
        <w:autoSpaceDE w:val="0"/>
        <w:autoSpaceDN w:val="0"/>
        <w:ind w:right="6"/>
        <w:jc w:val="center"/>
        <w:rPr>
          <w:rFonts w:ascii="Arial Narrow" w:hAnsi="Arial Narrow" w:cs="Arial"/>
          <w:b/>
          <w:sz w:val="28"/>
          <w:szCs w:val="28"/>
        </w:rPr>
      </w:pPr>
      <w:r w:rsidRPr="00AB354E">
        <w:rPr>
          <w:rFonts w:ascii="Arial Narrow" w:hAnsi="Arial Narrow" w:cs="Arial"/>
          <w:b/>
          <w:sz w:val="28"/>
          <w:szCs w:val="28"/>
        </w:rPr>
        <w:t>REPÚBLICA DOMINICANA</w:t>
      </w:r>
    </w:p>
    <w:p w:rsidR="00BA2E66" w:rsidRPr="00AB354E" w:rsidRDefault="00BA2E66" w:rsidP="00BA2E66">
      <w:pPr>
        <w:autoSpaceDE w:val="0"/>
        <w:autoSpaceDN w:val="0"/>
        <w:jc w:val="center"/>
        <w:rPr>
          <w:rFonts w:ascii="Arial Narrow" w:hAnsi="Arial Narrow" w:cs="Arial"/>
          <w:sz w:val="28"/>
          <w:szCs w:val="28"/>
        </w:rPr>
      </w:pPr>
    </w:p>
    <w:p w:rsidR="00D133DE" w:rsidRPr="00B9487A" w:rsidRDefault="00D133DE" w:rsidP="00B9487A">
      <w:pPr>
        <w:tabs>
          <w:tab w:val="left" w:pos="1620"/>
          <w:tab w:val="left" w:pos="9072"/>
          <w:tab w:val="left" w:pos="9192"/>
        </w:tabs>
        <w:autoSpaceDE w:val="0"/>
        <w:autoSpaceDN w:val="0"/>
        <w:ind w:right="-22"/>
        <w:jc w:val="center"/>
        <w:rPr>
          <w:rFonts w:ascii="Arial Narrow" w:hAnsi="Arial Narrow" w:cs="Arial"/>
          <w:b/>
          <w:bCs/>
          <w:color w:val="000000"/>
          <w:sz w:val="28"/>
          <w:szCs w:val="28"/>
        </w:rPr>
      </w:pPr>
      <w:r w:rsidRPr="00B9487A">
        <w:rPr>
          <w:rFonts w:ascii="Arial Narrow" w:hAnsi="Arial Narrow" w:cs="Arial"/>
          <w:b/>
          <w:bCs/>
          <w:color w:val="000000"/>
          <w:sz w:val="28"/>
          <w:szCs w:val="28"/>
        </w:rPr>
        <w:t>PROGRAMA DE MEDICAMENTOS ESENCIALES / CENTRAL DE APOYO LOGÍSTICO</w:t>
      </w:r>
    </w:p>
    <w:p w:rsidR="00BA2E66" w:rsidRDefault="00BA2E66" w:rsidP="00B9487A">
      <w:pPr>
        <w:tabs>
          <w:tab w:val="left" w:pos="1620"/>
          <w:tab w:val="left" w:pos="9072"/>
          <w:tab w:val="left" w:pos="9192"/>
        </w:tabs>
        <w:autoSpaceDE w:val="0"/>
        <w:autoSpaceDN w:val="0"/>
        <w:ind w:right="-22"/>
        <w:jc w:val="center"/>
        <w:rPr>
          <w:rFonts w:ascii="Arial Narrow" w:hAnsi="Arial Narrow" w:cs="Arial"/>
          <w:b/>
          <w:bCs/>
          <w:color w:val="000000"/>
          <w:sz w:val="28"/>
          <w:szCs w:val="28"/>
        </w:rPr>
      </w:pPr>
    </w:p>
    <w:p w:rsidR="00D133DE" w:rsidRPr="00B9487A" w:rsidRDefault="00B9487A" w:rsidP="00B9487A">
      <w:pPr>
        <w:tabs>
          <w:tab w:val="left" w:pos="1620"/>
          <w:tab w:val="left" w:pos="9072"/>
          <w:tab w:val="left" w:pos="9192"/>
        </w:tabs>
        <w:autoSpaceDE w:val="0"/>
        <w:autoSpaceDN w:val="0"/>
        <w:ind w:right="-22"/>
        <w:jc w:val="center"/>
        <w:rPr>
          <w:rFonts w:ascii="Arial Narrow" w:hAnsi="Arial Narrow" w:cs="Arial"/>
          <w:b/>
          <w:bCs/>
          <w:color w:val="000000"/>
          <w:sz w:val="28"/>
          <w:szCs w:val="28"/>
        </w:rPr>
      </w:pPr>
      <w:r w:rsidRPr="00B9487A">
        <w:rPr>
          <w:rFonts w:ascii="Arial Narrow" w:hAnsi="Arial Narrow" w:cs="Arial"/>
          <w:b/>
          <w:bCs/>
          <w:noProof/>
          <w:color w:val="000000"/>
          <w:sz w:val="28"/>
          <w:szCs w:val="28"/>
          <w:lang w:eastAsia="es-DO"/>
        </w:rPr>
        <w:drawing>
          <wp:anchor distT="0" distB="0" distL="0" distR="0" simplePos="0" relativeHeight="251665408" behindDoc="0" locked="0" layoutInCell="1" allowOverlap="1" wp14:anchorId="79C39AF7" wp14:editId="601CE838">
            <wp:simplePos x="0" y="0"/>
            <wp:positionH relativeFrom="page">
              <wp:posOffset>808990</wp:posOffset>
            </wp:positionH>
            <wp:positionV relativeFrom="paragraph">
              <wp:posOffset>407670</wp:posOffset>
            </wp:positionV>
            <wp:extent cx="1857375" cy="523875"/>
            <wp:effectExtent l="0" t="0" r="9525" b="9525"/>
            <wp:wrapTopAndBottom/>
            <wp:docPr id="2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1857375" cy="523875"/>
                    </a:xfrm>
                    <a:prstGeom prst="rect">
                      <a:avLst/>
                    </a:prstGeom>
                  </pic:spPr>
                </pic:pic>
              </a:graphicData>
            </a:graphic>
            <wp14:sizeRelH relativeFrom="margin">
              <wp14:pctWidth>0</wp14:pctWidth>
            </wp14:sizeRelH>
            <wp14:sizeRelV relativeFrom="margin">
              <wp14:pctHeight>0</wp14:pctHeight>
            </wp14:sizeRelV>
          </wp:anchor>
        </w:drawing>
      </w:r>
      <w:r w:rsidR="00D133DE" w:rsidRPr="00B9487A">
        <w:rPr>
          <w:rFonts w:ascii="Arial Narrow" w:hAnsi="Arial Narrow" w:cs="Arial"/>
          <w:b/>
          <w:bCs/>
          <w:noProof/>
          <w:color w:val="000000"/>
          <w:sz w:val="28"/>
          <w:szCs w:val="28"/>
          <w:lang w:eastAsia="es-DO"/>
        </w:rPr>
        <w:drawing>
          <wp:anchor distT="0" distB="0" distL="0" distR="0" simplePos="0" relativeHeight="251663360" behindDoc="0" locked="0" layoutInCell="1" allowOverlap="1" wp14:anchorId="50059B29" wp14:editId="021E668A">
            <wp:simplePos x="0" y="0"/>
            <wp:positionH relativeFrom="page">
              <wp:posOffset>5372100</wp:posOffset>
            </wp:positionH>
            <wp:positionV relativeFrom="paragraph">
              <wp:posOffset>377190</wp:posOffset>
            </wp:positionV>
            <wp:extent cx="1933575" cy="466725"/>
            <wp:effectExtent l="0" t="0" r="9525" b="9525"/>
            <wp:wrapTopAndBottom/>
            <wp:docPr id="2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1933575" cy="466725"/>
                    </a:xfrm>
                    <a:prstGeom prst="rect">
                      <a:avLst/>
                    </a:prstGeom>
                  </pic:spPr>
                </pic:pic>
              </a:graphicData>
            </a:graphic>
            <wp14:sizeRelH relativeFrom="margin">
              <wp14:pctWidth>0</wp14:pctWidth>
            </wp14:sizeRelH>
            <wp14:sizeRelV relativeFrom="margin">
              <wp14:pctHeight>0</wp14:pctHeight>
            </wp14:sizeRelV>
          </wp:anchor>
        </w:drawing>
      </w:r>
      <w:r w:rsidR="00D133DE" w:rsidRPr="00B9487A">
        <w:rPr>
          <w:rFonts w:ascii="Arial Narrow" w:hAnsi="Arial Narrow" w:cs="Arial"/>
          <w:b/>
          <w:bCs/>
          <w:color w:val="000000"/>
          <w:sz w:val="28"/>
          <w:szCs w:val="28"/>
        </w:rPr>
        <w:t>PROMESE/CAL</w:t>
      </w:r>
    </w:p>
    <w:p w:rsidR="00D133DE" w:rsidRDefault="00D133DE" w:rsidP="00D133DE">
      <w:pPr>
        <w:autoSpaceDE w:val="0"/>
        <w:autoSpaceDN w:val="0"/>
        <w:rPr>
          <w:rFonts w:ascii="Arial Narrow" w:hAnsi="Arial Narrow" w:cs="Arial"/>
          <w:b/>
          <w:bCs/>
          <w:color w:val="000000"/>
          <w:sz w:val="28"/>
          <w:szCs w:val="28"/>
        </w:rPr>
      </w:pPr>
    </w:p>
    <w:p w:rsidR="00BA2E66" w:rsidRPr="00AB354E" w:rsidRDefault="00BA2E66" w:rsidP="00C75A1C">
      <w:pPr>
        <w:pStyle w:val="TtulodeTDC"/>
        <w:rPr>
          <w:rFonts w:ascii="Arial Narrow" w:eastAsia="Times New Roman" w:hAnsi="Arial Narrow"/>
          <w:lang w:val="es-DO"/>
        </w:rPr>
      </w:pPr>
    </w:p>
    <w:p w:rsidR="001C58D4" w:rsidRPr="00AB354E" w:rsidRDefault="001C58D4" w:rsidP="001C58D4">
      <w:pPr>
        <w:autoSpaceDE w:val="0"/>
        <w:autoSpaceDN w:val="0"/>
        <w:jc w:val="center"/>
        <w:rPr>
          <w:rStyle w:val="Style6"/>
          <w:rFonts w:ascii="Arial Narrow" w:hAnsi="Arial Narrow"/>
          <w:color w:val="800000"/>
          <w:sz w:val="28"/>
          <w:szCs w:val="28"/>
        </w:rPr>
      </w:pPr>
    </w:p>
    <w:p w:rsidR="00B9487A" w:rsidRDefault="00B9487A" w:rsidP="001C58D4">
      <w:pPr>
        <w:autoSpaceDE w:val="0"/>
        <w:autoSpaceDN w:val="0"/>
        <w:jc w:val="center"/>
        <w:rPr>
          <w:rStyle w:val="Style6"/>
          <w:rFonts w:ascii="Arial Narrow" w:hAnsi="Arial Narrow"/>
          <w:sz w:val="32"/>
          <w:szCs w:val="28"/>
        </w:rPr>
      </w:pPr>
      <w:r w:rsidRPr="00B9487A">
        <w:rPr>
          <w:rStyle w:val="Style6"/>
          <w:rFonts w:ascii="Arial Narrow" w:hAnsi="Arial Narrow"/>
          <w:sz w:val="32"/>
          <w:szCs w:val="28"/>
        </w:rPr>
        <w:t xml:space="preserve">PLIEGO DE CONDICIONES ESPECÍFICAS PARA </w:t>
      </w:r>
    </w:p>
    <w:p w:rsidR="001C58D4" w:rsidRPr="00B9487A" w:rsidRDefault="00B9487A" w:rsidP="001C58D4">
      <w:pPr>
        <w:autoSpaceDE w:val="0"/>
        <w:autoSpaceDN w:val="0"/>
        <w:jc w:val="center"/>
        <w:rPr>
          <w:rStyle w:val="Style6"/>
          <w:rFonts w:ascii="Arial Narrow" w:hAnsi="Arial Narrow"/>
          <w:sz w:val="32"/>
          <w:szCs w:val="28"/>
        </w:rPr>
      </w:pPr>
      <w:r>
        <w:rPr>
          <w:rStyle w:val="Style6"/>
          <w:rFonts w:ascii="Arial Narrow" w:hAnsi="Arial Narrow"/>
          <w:sz w:val="32"/>
          <w:szCs w:val="28"/>
        </w:rPr>
        <w:t>“</w:t>
      </w:r>
      <w:r w:rsidRPr="00B9487A">
        <w:rPr>
          <w:rStyle w:val="Style6"/>
          <w:rFonts w:ascii="Arial Narrow" w:hAnsi="Arial Narrow"/>
          <w:sz w:val="32"/>
          <w:szCs w:val="28"/>
        </w:rPr>
        <w:t>EL MANTENIMIENTO DE 295 FARMACIAS DEL PUEBLO A NIVEL NACIONAL</w:t>
      </w:r>
      <w:r>
        <w:rPr>
          <w:rStyle w:val="Style6"/>
          <w:rFonts w:ascii="Arial Narrow" w:hAnsi="Arial Narrow"/>
          <w:sz w:val="32"/>
          <w:szCs w:val="28"/>
        </w:rPr>
        <w:t>”</w:t>
      </w:r>
    </w:p>
    <w:p w:rsidR="001C58D4" w:rsidRDefault="001C58D4" w:rsidP="001C58D4">
      <w:pPr>
        <w:autoSpaceDE w:val="0"/>
        <w:autoSpaceDN w:val="0"/>
        <w:jc w:val="center"/>
        <w:rPr>
          <w:rStyle w:val="Style6"/>
          <w:rFonts w:ascii="Arial Narrow" w:hAnsi="Arial Narrow"/>
          <w:color w:val="800000"/>
          <w:sz w:val="28"/>
          <w:szCs w:val="28"/>
        </w:rPr>
      </w:pPr>
    </w:p>
    <w:p w:rsidR="00B9487A" w:rsidRDefault="00B9487A" w:rsidP="001C58D4">
      <w:pPr>
        <w:autoSpaceDE w:val="0"/>
        <w:autoSpaceDN w:val="0"/>
        <w:jc w:val="center"/>
        <w:rPr>
          <w:rStyle w:val="Style6"/>
          <w:rFonts w:ascii="Arial Narrow" w:hAnsi="Arial Narrow"/>
          <w:color w:val="800000"/>
          <w:sz w:val="28"/>
          <w:szCs w:val="28"/>
        </w:rPr>
      </w:pPr>
    </w:p>
    <w:p w:rsidR="00B9487A" w:rsidRPr="00AB354E" w:rsidRDefault="00B9487A" w:rsidP="001C58D4">
      <w:pPr>
        <w:autoSpaceDE w:val="0"/>
        <w:autoSpaceDN w:val="0"/>
        <w:jc w:val="center"/>
        <w:rPr>
          <w:rStyle w:val="Style6"/>
          <w:rFonts w:ascii="Arial Narrow" w:hAnsi="Arial Narrow"/>
          <w:color w:val="800000"/>
          <w:sz w:val="28"/>
          <w:szCs w:val="28"/>
        </w:rPr>
      </w:pPr>
    </w:p>
    <w:p w:rsidR="00B9487A" w:rsidRPr="00AB354E" w:rsidRDefault="00B9487A" w:rsidP="00B9487A">
      <w:pPr>
        <w:autoSpaceDE w:val="0"/>
        <w:autoSpaceDN w:val="0"/>
        <w:jc w:val="center"/>
        <w:rPr>
          <w:rFonts w:ascii="Arial Narrow" w:hAnsi="Arial Narrow" w:cs="Arial"/>
          <w:b/>
          <w:bCs/>
          <w:color w:val="000000"/>
          <w:sz w:val="28"/>
          <w:szCs w:val="28"/>
        </w:rPr>
      </w:pPr>
    </w:p>
    <w:p w:rsidR="00B9487A" w:rsidRPr="00AB354E" w:rsidRDefault="00B9487A" w:rsidP="00B9487A">
      <w:pPr>
        <w:autoSpaceDE w:val="0"/>
        <w:autoSpaceDN w:val="0"/>
        <w:ind w:right="6"/>
        <w:jc w:val="center"/>
        <w:rPr>
          <w:rFonts w:ascii="Arial Narrow" w:hAnsi="Arial Narrow" w:cs="Arial"/>
          <w:b/>
          <w:bCs/>
          <w:color w:val="000000"/>
          <w:sz w:val="28"/>
          <w:szCs w:val="28"/>
        </w:rPr>
      </w:pPr>
      <w:r w:rsidRPr="00AB354E">
        <w:rPr>
          <w:rFonts w:ascii="Arial Narrow" w:hAnsi="Arial Narrow" w:cs="Arial"/>
          <w:b/>
          <w:bCs/>
          <w:color w:val="000000"/>
          <w:sz w:val="28"/>
          <w:szCs w:val="28"/>
        </w:rPr>
        <w:t>SORTEO DE OBRAS</w:t>
      </w:r>
    </w:p>
    <w:p w:rsidR="001C58D4" w:rsidRPr="00B9487A" w:rsidRDefault="00B9487A" w:rsidP="00B9487A">
      <w:pPr>
        <w:autoSpaceDE w:val="0"/>
        <w:autoSpaceDN w:val="0"/>
        <w:jc w:val="center"/>
        <w:rPr>
          <w:rStyle w:val="Style6"/>
          <w:rFonts w:ascii="Arial Narrow" w:hAnsi="Arial Narrow"/>
          <w:color w:val="FF0000"/>
          <w:sz w:val="28"/>
          <w:szCs w:val="28"/>
          <w:lang w:val="en-US"/>
        </w:rPr>
      </w:pPr>
      <w:r w:rsidRPr="00B9487A">
        <w:rPr>
          <w:rStyle w:val="Style6"/>
          <w:rFonts w:ascii="Arial Narrow" w:hAnsi="Arial Narrow"/>
          <w:color w:val="FF0000"/>
          <w:sz w:val="28"/>
          <w:szCs w:val="28"/>
          <w:lang w:val="en-US"/>
        </w:rPr>
        <w:t>REF: PROMESE/CAL-CCC-SO-2017-01</w:t>
      </w:r>
    </w:p>
    <w:p w:rsidR="00BA2E66" w:rsidRPr="00B9487A" w:rsidRDefault="00BA2E66" w:rsidP="00BA2E66">
      <w:pPr>
        <w:rPr>
          <w:rFonts w:ascii="Arial Narrow" w:hAnsi="Arial Narrow"/>
          <w:sz w:val="28"/>
          <w:szCs w:val="28"/>
          <w:lang w:val="en-US"/>
        </w:rPr>
      </w:pPr>
    </w:p>
    <w:p w:rsidR="00BA2E66" w:rsidRDefault="00BA2E66" w:rsidP="00BA2E66">
      <w:pPr>
        <w:rPr>
          <w:rFonts w:ascii="Arial Narrow" w:hAnsi="Arial Narrow"/>
          <w:sz w:val="28"/>
          <w:szCs w:val="28"/>
          <w:lang w:val="en-US"/>
        </w:rPr>
      </w:pPr>
    </w:p>
    <w:p w:rsidR="00B9487A" w:rsidRPr="00B9487A" w:rsidRDefault="00B9487A" w:rsidP="00BA2E66">
      <w:pPr>
        <w:rPr>
          <w:rFonts w:ascii="Arial Narrow" w:hAnsi="Arial Narrow"/>
          <w:lang w:val="en-US"/>
        </w:rPr>
      </w:pPr>
    </w:p>
    <w:p w:rsidR="00BA2E66" w:rsidRPr="00B9487A" w:rsidRDefault="00BA2E66" w:rsidP="00BA2E66">
      <w:pPr>
        <w:rPr>
          <w:rFonts w:ascii="Arial Narrow" w:hAnsi="Arial Narrow"/>
          <w:lang w:val="en-US"/>
        </w:rPr>
      </w:pPr>
    </w:p>
    <w:p w:rsidR="00BA2E66" w:rsidRDefault="00BA2E66" w:rsidP="00BA2E66">
      <w:pPr>
        <w:rPr>
          <w:rFonts w:ascii="Arial Narrow" w:hAnsi="Arial Narrow"/>
          <w:lang w:val="en-US"/>
        </w:rPr>
      </w:pPr>
    </w:p>
    <w:p w:rsidR="00B9487A" w:rsidRPr="00B9487A" w:rsidRDefault="00B9487A" w:rsidP="00BA2E66">
      <w:pPr>
        <w:rPr>
          <w:rFonts w:ascii="Arial Narrow" w:hAnsi="Arial Narrow"/>
          <w:lang w:val="en-US"/>
        </w:rPr>
      </w:pPr>
    </w:p>
    <w:p w:rsidR="00D133DE" w:rsidRPr="00B67FB9" w:rsidRDefault="00D133DE" w:rsidP="00D133DE">
      <w:pPr>
        <w:spacing w:line="193" w:lineRule="exact"/>
        <w:ind w:right="582"/>
        <w:jc w:val="center"/>
        <w:rPr>
          <w:sz w:val="20"/>
        </w:rPr>
      </w:pPr>
      <w:r w:rsidRPr="00B20BFD">
        <w:rPr>
          <w:rFonts w:ascii="Arial Narrow" w:hAnsi="Arial Narrow" w:cs="Arial"/>
          <w:b/>
          <w:bCs/>
          <w:noProof/>
          <w:color w:val="000000"/>
          <w:sz w:val="22"/>
          <w:lang w:eastAsia="es-DO"/>
        </w:rPr>
        <mc:AlternateContent>
          <mc:Choice Requires="wpg">
            <w:drawing>
              <wp:anchor distT="0" distB="0" distL="0" distR="0" simplePos="0" relativeHeight="251661312" behindDoc="0" locked="0" layoutInCell="1" allowOverlap="1" wp14:anchorId="48C0EFE0" wp14:editId="2CBF50CC">
                <wp:simplePos x="0" y="0"/>
                <wp:positionH relativeFrom="page">
                  <wp:posOffset>893445</wp:posOffset>
                </wp:positionH>
                <wp:positionV relativeFrom="paragraph">
                  <wp:posOffset>118110</wp:posOffset>
                </wp:positionV>
                <wp:extent cx="5989320" cy="31115"/>
                <wp:effectExtent l="0" t="0" r="11430" b="6985"/>
                <wp:wrapTopAndBottom/>
                <wp:docPr id="30" name="Grupo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320" cy="31115"/>
                          <a:chOff x="1407" y="302"/>
                          <a:chExt cx="9432" cy="49"/>
                        </a:xfrm>
                      </wpg:grpSpPr>
                      <wps:wsp>
                        <wps:cNvPr id="31" name="Line 28"/>
                        <wps:cNvCnPr/>
                        <wps:spPr bwMode="auto">
                          <a:xfrm>
                            <a:off x="1412" y="345"/>
                            <a:ext cx="9421" cy="0"/>
                          </a:xfrm>
                          <a:prstGeom prst="line">
                            <a:avLst/>
                          </a:prstGeom>
                          <a:noFill/>
                          <a:ln w="6096">
                            <a:solidFill>
                              <a:srgbClr val="800000"/>
                            </a:solidFill>
                            <a:round/>
                            <a:headEnd/>
                            <a:tailEnd/>
                          </a:ln>
                          <a:extLst>
                            <a:ext uri="{909E8E84-426E-40DD-AFC4-6F175D3DCCD1}">
                              <a14:hiddenFill xmlns:a14="http://schemas.microsoft.com/office/drawing/2010/main">
                                <a:noFill/>
                              </a14:hiddenFill>
                            </a:ext>
                          </a:extLst>
                        </wps:spPr>
                        <wps:bodyPr/>
                      </wps:wsp>
                      <wps:wsp>
                        <wps:cNvPr id="32" name="Line 29"/>
                        <wps:cNvCnPr/>
                        <wps:spPr bwMode="auto">
                          <a:xfrm>
                            <a:off x="1412" y="326"/>
                            <a:ext cx="9421" cy="0"/>
                          </a:xfrm>
                          <a:prstGeom prst="line">
                            <a:avLst/>
                          </a:prstGeom>
                          <a:noFill/>
                          <a:ln w="6096">
                            <a:solidFill>
                              <a:srgbClr val="800000"/>
                            </a:solidFill>
                            <a:round/>
                            <a:headEnd/>
                            <a:tailEnd/>
                          </a:ln>
                          <a:extLst>
                            <a:ext uri="{909E8E84-426E-40DD-AFC4-6F175D3DCCD1}">
                              <a14:hiddenFill xmlns:a14="http://schemas.microsoft.com/office/drawing/2010/main">
                                <a:noFill/>
                              </a14:hiddenFill>
                            </a:ext>
                          </a:extLst>
                        </wps:spPr>
                        <wps:bodyPr/>
                      </wps:wsp>
                      <wps:wsp>
                        <wps:cNvPr id="33" name="Line 30"/>
                        <wps:cNvCnPr/>
                        <wps:spPr bwMode="auto">
                          <a:xfrm>
                            <a:off x="1412" y="307"/>
                            <a:ext cx="9421" cy="0"/>
                          </a:xfrm>
                          <a:prstGeom prst="line">
                            <a:avLst/>
                          </a:prstGeom>
                          <a:noFill/>
                          <a:ln w="6097">
                            <a:solidFill>
                              <a:srgbClr val="8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EC2B2D6" id="Grupo 30" o:spid="_x0000_s1026" style="position:absolute;margin-left:70.35pt;margin-top:9.3pt;width:471.6pt;height:2.45pt;z-index:251661312;mso-wrap-distance-left:0;mso-wrap-distance-right:0;mso-position-horizontal-relative:page" coordorigin="1407,302" coordsize="943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">
                <v:line id="Line 28" o:spid="_x0000_s1027" style="position:absolute;visibility:visible;mso-wrap-style:square" from="1412,345" to="10833,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j3H8UAAADbAAAADwAAAGRycy9kb3ducmV2LnhtbESPT2vCQBTE74LfYXlCb7obA0VSV2kF&#10;acAe/FN6fs0+k2D2bcxuNf32riB4HGbmN8x82dtGXKjztWMNyUSBIC6cqbnU8H1Yj2cgfEA22Dgm&#10;Df/kYbkYDuaYGXflHV32oRQRwj5DDVUIbSalLyqy6CeuJY7e0XUWQ5RdKU2H1wi3jZwq9Sot1hwX&#10;KmxpVVFx2v9ZDWqr8nxz3m1+jh/96ZB+fSbb31Trl1H//gYiUB+e4Uc7NxrSB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j3H8UAAADbAAAADwAAAAAAAAAA&#10;AAAAAAChAgAAZHJzL2Rvd25yZXYueG1sUEsFBgAAAAAEAAQA+QAAAJMDAAAAAA==&#10;" strokecolor="maroon" strokeweight=".48pt"/>
                <v:line id="Line 29" o:spid="_x0000_s1028" style="position:absolute;visibility:visible;mso-wrap-style:square" from="1412,326" to="10833,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ppaMQAAADbAAAADwAAAGRycy9kb3ducmV2LnhtbESPT4vCMBTE7wt+h/AEb2uihWWpRlFh&#10;seAe/LN4fjbPtti8dJuo9dsbYWGPw8z8hpnOO1uLG7W+cqxhNFQgiHNnKi40/By+3j9B+IBssHZM&#10;Gh7kYT7rvU0xNe7OO7rtQyEihH2KGsoQmlRKn5dk0Q9dQxy9s2sthijbQpoW7xFuazlW6kNarDgu&#10;lNjQqqT8sr9aDWqrsmzzu9scz8vucki+16PtKdF60O8WExCBuvAf/mtnRkMyhteX+APk7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2mloxAAAANsAAAAPAAAAAAAAAAAA&#10;AAAAAKECAABkcnMvZG93bnJldi54bWxQSwUGAAAAAAQABAD5AAAAkgMAAAAA&#10;" strokecolor="maroon" strokeweight=".48pt"/>
                <v:line id="Line 30" o:spid="_x0000_s1029" style="position:absolute;visibility:visible;mso-wrap-style:square" from="1412,307" to="10833,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aHr8IAAADbAAAADwAAAGRycy9kb3ducmV2LnhtbESPQWvCQBSE7wX/w/IEb3XXCqWJrqIF&#10;idekufT2mn0mwezbmF01/nu3UOhxmJlvmPV2tJ240eBbxxoWcwWCuHKm5VpD+XV4/QDhA7LBzjFp&#10;eJCH7WbyssbUuDvndCtCLSKEfYoamhD6VEpfNWTRz11PHL2TGyyGKIdamgHvEW47+abUu7TYclxo&#10;sKfPhqpzcbUaWvWT11mpjEuy72RfOVzkeNF6Nh13KxCBxvAf/msfjYblEn6/xB8gN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2aHr8IAAADbAAAADwAAAAAAAAAAAAAA&#10;AAChAgAAZHJzL2Rvd25yZXYueG1sUEsFBgAAAAAEAAQA+QAAAJADAAAAAA==&#10;" strokecolor="maroon" strokeweight=".16936mm"/>
                <w10:wrap type="topAndBottom" anchorx="page"/>
              </v:group>
            </w:pict>
          </mc:Fallback>
        </mc:AlternateContent>
      </w:r>
      <w:r w:rsidRPr="00B20BFD">
        <w:rPr>
          <w:sz w:val="18"/>
        </w:rPr>
        <w:t>Av. 27 de Febrero, esquina calle H, Zona Industrial de Herrera, Municipio Santo Domingo Oeste</w:t>
      </w:r>
      <w:r w:rsidRPr="00B67FB9">
        <w:rPr>
          <w:sz w:val="20"/>
        </w:rPr>
        <w:t>,</w:t>
      </w:r>
    </w:p>
    <w:p w:rsidR="00D133DE" w:rsidRPr="00B67FB9" w:rsidRDefault="00D133DE" w:rsidP="00D133DE">
      <w:pPr>
        <w:ind w:left="3148" w:right="3143" w:hanging="8"/>
        <w:jc w:val="center"/>
        <w:rPr>
          <w:sz w:val="20"/>
        </w:rPr>
      </w:pPr>
      <w:r w:rsidRPr="00B67FB9">
        <w:rPr>
          <w:sz w:val="20"/>
        </w:rPr>
        <w:t>Provincia Santo Domingo</w:t>
      </w:r>
      <w:r>
        <w:rPr>
          <w:sz w:val="20"/>
        </w:rPr>
        <w:t>. Rep. Dom. Tel.: 809-518-1313</w:t>
      </w:r>
      <w:r w:rsidRPr="00B67FB9">
        <w:rPr>
          <w:sz w:val="20"/>
        </w:rPr>
        <w:t>.</w:t>
      </w:r>
    </w:p>
    <w:p w:rsidR="00BA2E66" w:rsidRPr="00B9487A" w:rsidRDefault="00D133DE" w:rsidP="00B9487A">
      <w:pPr>
        <w:spacing w:before="5"/>
        <w:ind w:left="582" w:right="579"/>
        <w:jc w:val="center"/>
        <w:rPr>
          <w:b/>
          <w:sz w:val="20"/>
        </w:rPr>
      </w:pPr>
      <w:r w:rsidRPr="00B67FB9">
        <w:rPr>
          <w:b/>
          <w:sz w:val="20"/>
        </w:rPr>
        <w:t>RNC: 40-1-50136-8</w:t>
      </w:r>
    </w:p>
    <w:sdt>
      <w:sdtPr>
        <w:rPr>
          <w:rFonts w:ascii="Arial Narrow" w:eastAsia="Times New Roman" w:hAnsi="Arial Narrow" w:cs="Times New Roman"/>
          <w:b w:val="0"/>
          <w:bCs w:val="0"/>
          <w:vanish/>
          <w:color w:val="auto"/>
          <w:sz w:val="22"/>
          <w:szCs w:val="22"/>
          <w:lang w:val="es-DO" w:eastAsia="es-ES"/>
          <w14:shadow w14:blurRad="0" w14:dist="0" w14:dir="0" w14:sx="0" w14:sy="0" w14:kx="0" w14:ky="0" w14:algn="none">
            <w14:srgbClr w14:val="000000"/>
          </w14:shadow>
        </w:rPr>
        <w:id w:val="25972245"/>
        <w:docPartObj>
          <w:docPartGallery w:val="Table of Contents"/>
          <w:docPartUnique/>
        </w:docPartObj>
      </w:sdtPr>
      <w:sdtEndPr>
        <w:rPr>
          <w:rFonts w:cs="Arial"/>
          <w:sz w:val="20"/>
          <w:szCs w:val="20"/>
        </w:rPr>
      </w:sdtEndPr>
      <w:sdtContent>
        <w:p w:rsidR="00E407E7" w:rsidRPr="00A31181" w:rsidRDefault="00803A2A" w:rsidP="00C75A1C">
          <w:pPr>
            <w:pStyle w:val="TtulodeTDC"/>
            <w:jc w:val="center"/>
            <w:rPr>
              <w:rFonts w:ascii="Arial Narrow" w:hAnsi="Arial Narrow"/>
              <w:color w:val="auto"/>
              <w:sz w:val="22"/>
              <w:szCs w:val="22"/>
              <w:lang w:val="es-DO"/>
            </w:rPr>
          </w:pPr>
          <w:r w:rsidRPr="00A31181">
            <w:rPr>
              <w:rFonts w:ascii="Arial Narrow" w:hAnsi="Arial Narrow"/>
              <w:color w:val="auto"/>
              <w:sz w:val="22"/>
              <w:szCs w:val="22"/>
              <w:lang w:val="es-DO"/>
            </w:rPr>
            <w:t>TABLA DE CONTENIDO</w:t>
          </w:r>
        </w:p>
        <w:p w:rsidR="00D5242A" w:rsidRDefault="002A4E98">
          <w:pPr>
            <w:pStyle w:val="TDC1"/>
            <w:rPr>
              <w:rFonts w:asciiTheme="minorHAnsi" w:eastAsiaTheme="minorEastAsia" w:hAnsiTheme="minorHAnsi" w:cstheme="minorBidi"/>
              <w:b w:val="0"/>
              <w:bCs w:val="0"/>
              <w:iCs w:val="0"/>
              <w:sz w:val="22"/>
              <w:szCs w:val="22"/>
              <w:lang w:val="es-DO"/>
            </w:rPr>
          </w:pPr>
          <w:r w:rsidRPr="00161DB5">
            <w:rPr>
              <w:rFonts w:ascii="Arial Narrow" w:hAnsi="Arial Narrow"/>
              <w:sz w:val="20"/>
              <w:szCs w:val="20"/>
            </w:rPr>
            <w:fldChar w:fldCharType="begin"/>
          </w:r>
          <w:r w:rsidR="00E407E7" w:rsidRPr="00161DB5">
            <w:rPr>
              <w:rFonts w:ascii="Arial Narrow" w:hAnsi="Arial Narrow"/>
              <w:sz w:val="20"/>
              <w:szCs w:val="20"/>
            </w:rPr>
            <w:instrText xml:space="preserve"> TOC \o "1-3" \h \z \u </w:instrText>
          </w:r>
          <w:r w:rsidRPr="00161DB5">
            <w:rPr>
              <w:rFonts w:ascii="Arial Narrow" w:hAnsi="Arial Narrow"/>
              <w:sz w:val="20"/>
              <w:szCs w:val="20"/>
            </w:rPr>
            <w:fldChar w:fldCharType="separate"/>
          </w:r>
          <w:hyperlink w:anchor="_Toc477788303" w:history="1">
            <w:r w:rsidR="00D5242A" w:rsidRPr="00B76EEC">
              <w:rPr>
                <w:rStyle w:val="Hipervnculo"/>
              </w:rPr>
              <w:t>GENERALIDADES</w:t>
            </w:r>
            <w:r w:rsidR="00D5242A">
              <w:rPr>
                <w:webHidden/>
              </w:rPr>
              <w:tab/>
            </w:r>
            <w:r w:rsidR="00D5242A">
              <w:rPr>
                <w:webHidden/>
              </w:rPr>
              <w:fldChar w:fldCharType="begin"/>
            </w:r>
            <w:r w:rsidR="00D5242A">
              <w:rPr>
                <w:webHidden/>
              </w:rPr>
              <w:instrText xml:space="preserve"> PAGEREF _Toc477788303 \h </w:instrText>
            </w:r>
            <w:r w:rsidR="00D5242A">
              <w:rPr>
                <w:webHidden/>
              </w:rPr>
            </w:r>
            <w:r w:rsidR="00D5242A">
              <w:rPr>
                <w:webHidden/>
              </w:rPr>
              <w:fldChar w:fldCharType="separate"/>
            </w:r>
            <w:r w:rsidR="00D5242A">
              <w:rPr>
                <w:webHidden/>
              </w:rPr>
              <w:t>3</w:t>
            </w:r>
            <w:r w:rsidR="00D5242A">
              <w:rPr>
                <w:webHidden/>
              </w:rPr>
              <w:fldChar w:fldCharType="end"/>
            </w:r>
          </w:hyperlink>
        </w:p>
        <w:p w:rsidR="00D5242A" w:rsidRDefault="00D5242A">
          <w:pPr>
            <w:pStyle w:val="TDC2"/>
            <w:tabs>
              <w:tab w:val="right" w:leader="dot" w:pos="9352"/>
            </w:tabs>
            <w:rPr>
              <w:rFonts w:asciiTheme="minorHAnsi" w:eastAsiaTheme="minorEastAsia" w:hAnsiTheme="minorHAnsi" w:cstheme="minorBidi"/>
              <w:b w:val="0"/>
              <w:bCs w:val="0"/>
              <w:noProof/>
              <w:lang w:eastAsia="es-DO"/>
            </w:rPr>
          </w:pPr>
          <w:hyperlink w:anchor="_Toc477788304" w:history="1">
            <w:r w:rsidRPr="00B76EEC">
              <w:rPr>
                <w:rStyle w:val="Hipervnculo"/>
                <w:rFonts w:ascii="Arial Narrow" w:hAnsi="Arial Narrow"/>
                <w:noProof/>
              </w:rPr>
              <w:t>Prefacio</w:t>
            </w:r>
            <w:r>
              <w:rPr>
                <w:noProof/>
                <w:webHidden/>
              </w:rPr>
              <w:tab/>
            </w:r>
            <w:r>
              <w:rPr>
                <w:noProof/>
                <w:webHidden/>
              </w:rPr>
              <w:fldChar w:fldCharType="begin"/>
            </w:r>
            <w:r>
              <w:rPr>
                <w:noProof/>
                <w:webHidden/>
              </w:rPr>
              <w:instrText xml:space="preserve"> PAGEREF _Toc477788304 \h </w:instrText>
            </w:r>
            <w:r>
              <w:rPr>
                <w:noProof/>
                <w:webHidden/>
              </w:rPr>
            </w:r>
            <w:r>
              <w:rPr>
                <w:noProof/>
                <w:webHidden/>
              </w:rPr>
              <w:fldChar w:fldCharType="separate"/>
            </w:r>
            <w:r>
              <w:rPr>
                <w:noProof/>
                <w:webHidden/>
              </w:rPr>
              <w:t>3</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05" w:history="1">
            <w:r w:rsidRPr="00B76EEC">
              <w:rPr>
                <w:rStyle w:val="Hipervnculo"/>
                <w:noProof/>
              </w:rPr>
              <w:t>1.1 Objetivos y Alcance</w:t>
            </w:r>
            <w:r>
              <w:rPr>
                <w:noProof/>
                <w:webHidden/>
              </w:rPr>
              <w:tab/>
            </w:r>
            <w:r>
              <w:rPr>
                <w:noProof/>
                <w:webHidden/>
              </w:rPr>
              <w:fldChar w:fldCharType="begin"/>
            </w:r>
            <w:r>
              <w:rPr>
                <w:noProof/>
                <w:webHidden/>
              </w:rPr>
              <w:instrText xml:space="preserve"> PAGEREF _Toc477788305 \h </w:instrText>
            </w:r>
            <w:r>
              <w:rPr>
                <w:noProof/>
                <w:webHidden/>
              </w:rPr>
            </w:r>
            <w:r>
              <w:rPr>
                <w:noProof/>
                <w:webHidden/>
              </w:rPr>
              <w:fldChar w:fldCharType="separate"/>
            </w:r>
            <w:r>
              <w:rPr>
                <w:noProof/>
                <w:webHidden/>
              </w:rPr>
              <w:t>6</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06" w:history="1">
            <w:r w:rsidRPr="00B76EEC">
              <w:rPr>
                <w:rStyle w:val="Hipervnculo"/>
                <w:noProof/>
              </w:rPr>
              <w:t>1.2 Definiciones e Interpretaciones</w:t>
            </w:r>
            <w:r>
              <w:rPr>
                <w:noProof/>
                <w:webHidden/>
              </w:rPr>
              <w:tab/>
            </w:r>
            <w:r>
              <w:rPr>
                <w:noProof/>
                <w:webHidden/>
              </w:rPr>
              <w:fldChar w:fldCharType="begin"/>
            </w:r>
            <w:r>
              <w:rPr>
                <w:noProof/>
                <w:webHidden/>
              </w:rPr>
              <w:instrText xml:space="preserve"> PAGEREF _Toc477788306 \h </w:instrText>
            </w:r>
            <w:r>
              <w:rPr>
                <w:noProof/>
                <w:webHidden/>
              </w:rPr>
            </w:r>
            <w:r>
              <w:rPr>
                <w:noProof/>
                <w:webHidden/>
              </w:rPr>
              <w:fldChar w:fldCharType="separate"/>
            </w:r>
            <w:r>
              <w:rPr>
                <w:noProof/>
                <w:webHidden/>
              </w:rPr>
              <w:t>6</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07" w:history="1">
            <w:r w:rsidRPr="00B76EEC">
              <w:rPr>
                <w:rStyle w:val="Hipervnculo"/>
                <w:noProof/>
              </w:rPr>
              <w:t>1.4 Idioma</w:t>
            </w:r>
            <w:r>
              <w:rPr>
                <w:noProof/>
                <w:webHidden/>
              </w:rPr>
              <w:tab/>
            </w:r>
            <w:r>
              <w:rPr>
                <w:noProof/>
                <w:webHidden/>
              </w:rPr>
              <w:fldChar w:fldCharType="begin"/>
            </w:r>
            <w:r>
              <w:rPr>
                <w:noProof/>
                <w:webHidden/>
              </w:rPr>
              <w:instrText xml:space="preserve"> PAGEREF _Toc477788307 \h </w:instrText>
            </w:r>
            <w:r>
              <w:rPr>
                <w:noProof/>
                <w:webHidden/>
              </w:rPr>
            </w:r>
            <w:r>
              <w:rPr>
                <w:noProof/>
                <w:webHidden/>
              </w:rPr>
              <w:fldChar w:fldCharType="separate"/>
            </w:r>
            <w:r>
              <w:rPr>
                <w:noProof/>
                <w:webHidden/>
              </w:rPr>
              <w:t>10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08" w:history="1">
            <w:r w:rsidRPr="00B76EEC">
              <w:rPr>
                <w:rStyle w:val="Hipervnculo"/>
                <w:noProof/>
              </w:rPr>
              <w:t>1.5</w:t>
            </w:r>
            <w:r>
              <w:rPr>
                <w:rFonts w:asciiTheme="minorHAnsi" w:eastAsiaTheme="minorEastAsia" w:hAnsiTheme="minorHAnsi" w:cstheme="minorBidi"/>
                <w:noProof/>
                <w:sz w:val="22"/>
                <w:szCs w:val="22"/>
                <w:lang w:eastAsia="es-DO"/>
              </w:rPr>
              <w:tab/>
            </w:r>
            <w:r w:rsidRPr="00B76EEC">
              <w:rPr>
                <w:rStyle w:val="Hipervnculo"/>
                <w:noProof/>
              </w:rPr>
              <w:t>Precio de la Oferta</w:t>
            </w:r>
            <w:r>
              <w:rPr>
                <w:noProof/>
                <w:webHidden/>
              </w:rPr>
              <w:tab/>
            </w:r>
            <w:r>
              <w:rPr>
                <w:noProof/>
                <w:webHidden/>
              </w:rPr>
              <w:fldChar w:fldCharType="begin"/>
            </w:r>
            <w:r>
              <w:rPr>
                <w:noProof/>
                <w:webHidden/>
              </w:rPr>
              <w:instrText xml:space="preserve"> PAGEREF _Toc477788308 \h </w:instrText>
            </w:r>
            <w:r>
              <w:rPr>
                <w:noProof/>
                <w:webHidden/>
              </w:rPr>
            </w:r>
            <w:r>
              <w:rPr>
                <w:noProof/>
                <w:webHidden/>
              </w:rPr>
              <w:fldChar w:fldCharType="separate"/>
            </w:r>
            <w:r>
              <w:rPr>
                <w:noProof/>
                <w:webHidden/>
              </w:rPr>
              <w:t>10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09" w:history="1">
            <w:r w:rsidRPr="00B76EEC">
              <w:rPr>
                <w:rStyle w:val="Hipervnculo"/>
                <w:noProof/>
              </w:rPr>
              <w:t>1.6 Normativa Aplicable</w:t>
            </w:r>
            <w:r>
              <w:rPr>
                <w:noProof/>
                <w:webHidden/>
              </w:rPr>
              <w:tab/>
            </w:r>
            <w:r>
              <w:rPr>
                <w:noProof/>
                <w:webHidden/>
              </w:rPr>
              <w:fldChar w:fldCharType="begin"/>
            </w:r>
            <w:r>
              <w:rPr>
                <w:noProof/>
                <w:webHidden/>
              </w:rPr>
              <w:instrText xml:space="preserve"> PAGEREF _Toc477788309 \h </w:instrText>
            </w:r>
            <w:r>
              <w:rPr>
                <w:noProof/>
                <w:webHidden/>
              </w:rPr>
            </w:r>
            <w:r>
              <w:rPr>
                <w:noProof/>
                <w:webHidden/>
              </w:rPr>
              <w:fldChar w:fldCharType="separate"/>
            </w:r>
            <w:r>
              <w:rPr>
                <w:noProof/>
                <w:webHidden/>
              </w:rPr>
              <w:t>10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0" w:history="1">
            <w:r w:rsidRPr="00B76EEC">
              <w:rPr>
                <w:rStyle w:val="Hipervnculo"/>
                <w:noProof/>
              </w:rPr>
              <w:t>1.7 Competencia Judicial</w:t>
            </w:r>
            <w:r>
              <w:rPr>
                <w:noProof/>
                <w:webHidden/>
              </w:rPr>
              <w:tab/>
            </w:r>
            <w:r>
              <w:rPr>
                <w:noProof/>
                <w:webHidden/>
              </w:rPr>
              <w:fldChar w:fldCharType="begin"/>
            </w:r>
            <w:r>
              <w:rPr>
                <w:noProof/>
                <w:webHidden/>
              </w:rPr>
              <w:instrText xml:space="preserve"> PAGEREF _Toc477788310 \h </w:instrText>
            </w:r>
            <w:r>
              <w:rPr>
                <w:noProof/>
                <w:webHidden/>
              </w:rPr>
            </w:r>
            <w:r>
              <w:rPr>
                <w:noProof/>
                <w:webHidden/>
              </w:rPr>
              <w:fldChar w:fldCharType="separate"/>
            </w:r>
            <w:r>
              <w:rPr>
                <w:noProof/>
                <w:webHidden/>
              </w:rPr>
              <w:t>10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1" w:history="1">
            <w:r w:rsidRPr="00B76EEC">
              <w:rPr>
                <w:rStyle w:val="Hipervnculo"/>
                <w:noProof/>
              </w:rPr>
              <w:t>1.8 Proceso Arbitral</w:t>
            </w:r>
            <w:r>
              <w:rPr>
                <w:noProof/>
                <w:webHidden/>
              </w:rPr>
              <w:tab/>
            </w:r>
            <w:r>
              <w:rPr>
                <w:noProof/>
                <w:webHidden/>
              </w:rPr>
              <w:fldChar w:fldCharType="begin"/>
            </w:r>
            <w:r>
              <w:rPr>
                <w:noProof/>
                <w:webHidden/>
              </w:rPr>
              <w:instrText xml:space="preserve"> PAGEREF _Toc477788311 \h </w:instrText>
            </w:r>
            <w:r>
              <w:rPr>
                <w:noProof/>
                <w:webHidden/>
              </w:rPr>
            </w:r>
            <w:r>
              <w:rPr>
                <w:noProof/>
                <w:webHidden/>
              </w:rPr>
              <w:fldChar w:fldCharType="separate"/>
            </w:r>
            <w:r>
              <w:rPr>
                <w:noProof/>
                <w:webHidden/>
              </w:rPr>
              <w:t>11</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2" w:history="1">
            <w:r w:rsidRPr="00B76EEC">
              <w:rPr>
                <w:rStyle w:val="Hipervnculo"/>
                <w:noProof/>
              </w:rPr>
              <w:t>1.9 De la Publicidad</w:t>
            </w:r>
            <w:r>
              <w:rPr>
                <w:noProof/>
                <w:webHidden/>
              </w:rPr>
              <w:tab/>
            </w:r>
            <w:r>
              <w:rPr>
                <w:noProof/>
                <w:webHidden/>
              </w:rPr>
              <w:fldChar w:fldCharType="begin"/>
            </w:r>
            <w:r>
              <w:rPr>
                <w:noProof/>
                <w:webHidden/>
              </w:rPr>
              <w:instrText xml:space="preserve"> PAGEREF _Toc477788312 \h </w:instrText>
            </w:r>
            <w:r>
              <w:rPr>
                <w:noProof/>
                <w:webHidden/>
              </w:rPr>
            </w:r>
            <w:r>
              <w:rPr>
                <w:noProof/>
                <w:webHidden/>
              </w:rPr>
              <w:fldChar w:fldCharType="separate"/>
            </w:r>
            <w:r>
              <w:rPr>
                <w:noProof/>
                <w:webHidden/>
              </w:rPr>
              <w:t>11</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3" w:history="1">
            <w:r w:rsidRPr="00B76EEC">
              <w:rPr>
                <w:rStyle w:val="Hipervnculo"/>
                <w:noProof/>
              </w:rPr>
              <w:t>1.10 Órgano de Contratación</w:t>
            </w:r>
            <w:r>
              <w:rPr>
                <w:noProof/>
                <w:webHidden/>
              </w:rPr>
              <w:tab/>
            </w:r>
            <w:r>
              <w:rPr>
                <w:noProof/>
                <w:webHidden/>
              </w:rPr>
              <w:fldChar w:fldCharType="begin"/>
            </w:r>
            <w:r>
              <w:rPr>
                <w:noProof/>
                <w:webHidden/>
              </w:rPr>
              <w:instrText xml:space="preserve"> PAGEREF _Toc477788313 \h </w:instrText>
            </w:r>
            <w:r>
              <w:rPr>
                <w:noProof/>
                <w:webHidden/>
              </w:rPr>
            </w:r>
            <w:r>
              <w:rPr>
                <w:noProof/>
                <w:webHidden/>
              </w:rPr>
              <w:fldChar w:fldCharType="separate"/>
            </w:r>
            <w:r>
              <w:rPr>
                <w:noProof/>
                <w:webHidden/>
              </w:rPr>
              <w:t>11</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4" w:history="1">
            <w:r w:rsidRPr="00B76EEC">
              <w:rPr>
                <w:rStyle w:val="Hipervnculo"/>
                <w:noProof/>
              </w:rPr>
              <w:t>1.11 Atribuciones</w:t>
            </w:r>
            <w:r>
              <w:rPr>
                <w:noProof/>
                <w:webHidden/>
              </w:rPr>
              <w:tab/>
            </w:r>
            <w:r>
              <w:rPr>
                <w:noProof/>
                <w:webHidden/>
              </w:rPr>
              <w:fldChar w:fldCharType="begin"/>
            </w:r>
            <w:r>
              <w:rPr>
                <w:noProof/>
                <w:webHidden/>
              </w:rPr>
              <w:instrText xml:space="preserve"> PAGEREF _Toc477788314 \h </w:instrText>
            </w:r>
            <w:r>
              <w:rPr>
                <w:noProof/>
                <w:webHidden/>
              </w:rPr>
            </w:r>
            <w:r>
              <w:rPr>
                <w:noProof/>
                <w:webHidden/>
              </w:rPr>
              <w:fldChar w:fldCharType="separate"/>
            </w:r>
            <w:r>
              <w:rPr>
                <w:noProof/>
                <w:webHidden/>
              </w:rPr>
              <w:t>11</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5" w:history="1">
            <w:r w:rsidRPr="00B76EEC">
              <w:rPr>
                <w:rStyle w:val="Hipervnculo"/>
                <w:noProof/>
              </w:rPr>
              <w:t>1.12 Órgano Responsable del Proceso</w:t>
            </w:r>
            <w:r>
              <w:rPr>
                <w:noProof/>
                <w:webHidden/>
              </w:rPr>
              <w:tab/>
            </w:r>
            <w:r>
              <w:rPr>
                <w:noProof/>
                <w:webHidden/>
              </w:rPr>
              <w:fldChar w:fldCharType="begin"/>
            </w:r>
            <w:r>
              <w:rPr>
                <w:noProof/>
                <w:webHidden/>
              </w:rPr>
              <w:instrText xml:space="preserve"> PAGEREF _Toc477788315 \h </w:instrText>
            </w:r>
            <w:r>
              <w:rPr>
                <w:noProof/>
                <w:webHidden/>
              </w:rPr>
            </w:r>
            <w:r>
              <w:rPr>
                <w:noProof/>
                <w:webHidden/>
              </w:rPr>
              <w:fldChar w:fldCharType="separate"/>
            </w:r>
            <w:r>
              <w:rPr>
                <w:noProof/>
                <w:webHidden/>
              </w:rPr>
              <w:t>12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6" w:history="1">
            <w:r w:rsidRPr="00B76EEC">
              <w:rPr>
                <w:rStyle w:val="Hipervnculo"/>
                <w:noProof/>
              </w:rPr>
              <w:t>1.13 Exención de Responsabilidades</w:t>
            </w:r>
            <w:r>
              <w:rPr>
                <w:noProof/>
                <w:webHidden/>
              </w:rPr>
              <w:tab/>
            </w:r>
            <w:r>
              <w:rPr>
                <w:noProof/>
                <w:webHidden/>
              </w:rPr>
              <w:fldChar w:fldCharType="begin"/>
            </w:r>
            <w:r>
              <w:rPr>
                <w:noProof/>
                <w:webHidden/>
              </w:rPr>
              <w:instrText xml:space="preserve"> PAGEREF _Toc477788316 \h </w:instrText>
            </w:r>
            <w:r>
              <w:rPr>
                <w:noProof/>
                <w:webHidden/>
              </w:rPr>
            </w:r>
            <w:r>
              <w:rPr>
                <w:noProof/>
                <w:webHidden/>
              </w:rPr>
              <w:fldChar w:fldCharType="separate"/>
            </w:r>
            <w:r>
              <w:rPr>
                <w:noProof/>
                <w:webHidden/>
              </w:rPr>
              <w:t>12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7" w:history="1">
            <w:r w:rsidRPr="00B76EEC">
              <w:rPr>
                <w:rStyle w:val="Hipervnculo"/>
                <w:noProof/>
              </w:rPr>
              <w:t>1.14 Prácticas Corruptas o Fraudulentas</w:t>
            </w:r>
            <w:r>
              <w:rPr>
                <w:noProof/>
                <w:webHidden/>
              </w:rPr>
              <w:tab/>
            </w:r>
            <w:r>
              <w:rPr>
                <w:noProof/>
                <w:webHidden/>
              </w:rPr>
              <w:fldChar w:fldCharType="begin"/>
            </w:r>
            <w:r>
              <w:rPr>
                <w:noProof/>
                <w:webHidden/>
              </w:rPr>
              <w:instrText xml:space="preserve"> PAGEREF _Toc477788317 \h </w:instrText>
            </w:r>
            <w:r>
              <w:rPr>
                <w:noProof/>
                <w:webHidden/>
              </w:rPr>
            </w:r>
            <w:r>
              <w:rPr>
                <w:noProof/>
                <w:webHidden/>
              </w:rPr>
              <w:fldChar w:fldCharType="separate"/>
            </w:r>
            <w:r>
              <w:rPr>
                <w:noProof/>
                <w:webHidden/>
              </w:rPr>
              <w:t>12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8" w:history="1">
            <w:r w:rsidRPr="00B76EEC">
              <w:rPr>
                <w:rStyle w:val="Hipervnculo"/>
                <w:noProof/>
              </w:rPr>
              <w:t>1.15 De los Oferentes/Proponentes Hábiles e Inhábiles</w:t>
            </w:r>
            <w:r>
              <w:rPr>
                <w:noProof/>
                <w:webHidden/>
              </w:rPr>
              <w:tab/>
            </w:r>
            <w:r>
              <w:rPr>
                <w:noProof/>
                <w:webHidden/>
              </w:rPr>
              <w:fldChar w:fldCharType="begin"/>
            </w:r>
            <w:r>
              <w:rPr>
                <w:noProof/>
                <w:webHidden/>
              </w:rPr>
              <w:instrText xml:space="preserve"> PAGEREF _Toc477788318 \h </w:instrText>
            </w:r>
            <w:r>
              <w:rPr>
                <w:noProof/>
                <w:webHidden/>
              </w:rPr>
            </w:r>
            <w:r>
              <w:rPr>
                <w:noProof/>
                <w:webHidden/>
              </w:rPr>
              <w:fldChar w:fldCharType="separate"/>
            </w:r>
            <w:r>
              <w:rPr>
                <w:noProof/>
                <w:webHidden/>
              </w:rPr>
              <w:t>12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19" w:history="1">
            <w:r w:rsidRPr="00B76EEC">
              <w:rPr>
                <w:rStyle w:val="Hipervnculo"/>
                <w:noProof/>
              </w:rPr>
              <w:t>1.16 Prohibición de Contratar</w:t>
            </w:r>
            <w:r>
              <w:rPr>
                <w:noProof/>
                <w:webHidden/>
              </w:rPr>
              <w:tab/>
            </w:r>
            <w:r>
              <w:rPr>
                <w:noProof/>
                <w:webHidden/>
              </w:rPr>
              <w:fldChar w:fldCharType="begin"/>
            </w:r>
            <w:r>
              <w:rPr>
                <w:noProof/>
                <w:webHidden/>
              </w:rPr>
              <w:instrText xml:space="preserve"> PAGEREF _Toc477788319 \h </w:instrText>
            </w:r>
            <w:r>
              <w:rPr>
                <w:noProof/>
                <w:webHidden/>
              </w:rPr>
            </w:r>
            <w:r>
              <w:rPr>
                <w:noProof/>
                <w:webHidden/>
              </w:rPr>
              <w:fldChar w:fldCharType="separate"/>
            </w:r>
            <w:r>
              <w:rPr>
                <w:noProof/>
                <w:webHidden/>
              </w:rPr>
              <w:t>12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20" w:history="1">
            <w:r w:rsidRPr="00B76EEC">
              <w:rPr>
                <w:rStyle w:val="Hipervnculo"/>
                <w:noProof/>
              </w:rPr>
              <w:t>1.17 Demostración de Capacidad para Contratar</w:t>
            </w:r>
            <w:r>
              <w:rPr>
                <w:noProof/>
                <w:webHidden/>
              </w:rPr>
              <w:tab/>
            </w:r>
            <w:r>
              <w:rPr>
                <w:noProof/>
                <w:webHidden/>
              </w:rPr>
              <w:fldChar w:fldCharType="begin"/>
            </w:r>
            <w:r>
              <w:rPr>
                <w:noProof/>
                <w:webHidden/>
              </w:rPr>
              <w:instrText xml:space="preserve"> PAGEREF _Toc477788320 \h </w:instrText>
            </w:r>
            <w:r>
              <w:rPr>
                <w:noProof/>
                <w:webHidden/>
              </w:rPr>
            </w:r>
            <w:r>
              <w:rPr>
                <w:noProof/>
                <w:webHidden/>
              </w:rPr>
              <w:fldChar w:fldCharType="separate"/>
            </w:r>
            <w:r>
              <w:rPr>
                <w:noProof/>
                <w:webHidden/>
              </w:rPr>
              <w:t>14</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21" w:history="1">
            <w:r w:rsidRPr="00B76EEC">
              <w:rPr>
                <w:rStyle w:val="Hipervnculo"/>
                <w:noProof/>
              </w:rPr>
              <w:t>1.18 Representante Legal</w:t>
            </w:r>
            <w:r>
              <w:rPr>
                <w:noProof/>
                <w:webHidden/>
              </w:rPr>
              <w:tab/>
            </w:r>
            <w:r>
              <w:rPr>
                <w:noProof/>
                <w:webHidden/>
              </w:rPr>
              <w:fldChar w:fldCharType="begin"/>
            </w:r>
            <w:r>
              <w:rPr>
                <w:noProof/>
                <w:webHidden/>
              </w:rPr>
              <w:instrText xml:space="preserve"> PAGEREF _Toc477788321 \h </w:instrText>
            </w:r>
            <w:r>
              <w:rPr>
                <w:noProof/>
                <w:webHidden/>
              </w:rPr>
            </w:r>
            <w:r>
              <w:rPr>
                <w:noProof/>
                <w:webHidden/>
              </w:rPr>
              <w:fldChar w:fldCharType="separate"/>
            </w:r>
            <w:r>
              <w:rPr>
                <w:noProof/>
                <w:webHidden/>
              </w:rPr>
              <w:t>15</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22" w:history="1">
            <w:r w:rsidRPr="00B76EEC">
              <w:rPr>
                <w:rStyle w:val="Hipervnculo"/>
                <w:noProof/>
              </w:rPr>
              <w:t>1.19 Subsanaciones</w:t>
            </w:r>
            <w:r>
              <w:rPr>
                <w:noProof/>
                <w:webHidden/>
              </w:rPr>
              <w:tab/>
            </w:r>
            <w:r>
              <w:rPr>
                <w:noProof/>
                <w:webHidden/>
              </w:rPr>
              <w:fldChar w:fldCharType="begin"/>
            </w:r>
            <w:r>
              <w:rPr>
                <w:noProof/>
                <w:webHidden/>
              </w:rPr>
              <w:instrText xml:space="preserve"> PAGEREF _Toc477788322 \h </w:instrText>
            </w:r>
            <w:r>
              <w:rPr>
                <w:noProof/>
                <w:webHidden/>
              </w:rPr>
            </w:r>
            <w:r>
              <w:rPr>
                <w:noProof/>
                <w:webHidden/>
              </w:rPr>
              <w:fldChar w:fldCharType="separate"/>
            </w:r>
            <w:r>
              <w:rPr>
                <w:noProof/>
                <w:webHidden/>
              </w:rPr>
              <w:t>15</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23" w:history="1">
            <w:r w:rsidRPr="00B76EEC">
              <w:rPr>
                <w:rStyle w:val="Hipervnculo"/>
                <w:noProof/>
              </w:rPr>
              <w:t>1.20 Garantías</w:t>
            </w:r>
            <w:r>
              <w:rPr>
                <w:noProof/>
                <w:webHidden/>
              </w:rPr>
              <w:tab/>
            </w:r>
            <w:r>
              <w:rPr>
                <w:noProof/>
                <w:webHidden/>
              </w:rPr>
              <w:fldChar w:fldCharType="begin"/>
            </w:r>
            <w:r>
              <w:rPr>
                <w:noProof/>
                <w:webHidden/>
              </w:rPr>
              <w:instrText xml:space="preserve"> PAGEREF _Toc477788323 \h </w:instrText>
            </w:r>
            <w:r>
              <w:rPr>
                <w:noProof/>
                <w:webHidden/>
              </w:rPr>
            </w:r>
            <w:r>
              <w:rPr>
                <w:noProof/>
                <w:webHidden/>
              </w:rPr>
              <w:fldChar w:fldCharType="separate"/>
            </w:r>
            <w:r>
              <w:rPr>
                <w:noProof/>
                <w:webHidden/>
              </w:rPr>
              <w:t>15</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24" w:history="1">
            <w:r w:rsidRPr="00B76EEC">
              <w:rPr>
                <w:rStyle w:val="Hipervnculo"/>
                <w:noProof/>
              </w:rPr>
              <w:t>1.20.1 Garantía de Fiel Cumplimiento de Contrato</w:t>
            </w:r>
            <w:r>
              <w:rPr>
                <w:noProof/>
                <w:webHidden/>
              </w:rPr>
              <w:tab/>
            </w:r>
            <w:r>
              <w:rPr>
                <w:noProof/>
                <w:webHidden/>
              </w:rPr>
              <w:fldChar w:fldCharType="begin"/>
            </w:r>
            <w:r>
              <w:rPr>
                <w:noProof/>
                <w:webHidden/>
              </w:rPr>
              <w:instrText xml:space="preserve"> PAGEREF _Toc477788324 \h </w:instrText>
            </w:r>
            <w:r>
              <w:rPr>
                <w:noProof/>
                <w:webHidden/>
              </w:rPr>
            </w:r>
            <w:r>
              <w:rPr>
                <w:noProof/>
                <w:webHidden/>
              </w:rPr>
              <w:fldChar w:fldCharType="separate"/>
            </w:r>
            <w:r>
              <w:rPr>
                <w:noProof/>
                <w:webHidden/>
              </w:rPr>
              <w:t>15</w:t>
            </w:r>
            <w:r>
              <w:rPr>
                <w:noProof/>
                <w:webHidden/>
              </w:rPr>
              <w:fldChar w:fldCharType="end"/>
            </w:r>
          </w:hyperlink>
        </w:p>
        <w:p w:rsidR="00D5242A" w:rsidRDefault="00D5242A">
          <w:pPr>
            <w:pStyle w:val="TDC3"/>
            <w:tabs>
              <w:tab w:val="left" w:pos="1440"/>
            </w:tabs>
            <w:rPr>
              <w:rFonts w:asciiTheme="minorHAnsi" w:eastAsiaTheme="minorEastAsia" w:hAnsiTheme="minorHAnsi" w:cstheme="minorBidi"/>
              <w:noProof/>
              <w:sz w:val="22"/>
              <w:szCs w:val="22"/>
              <w:lang w:eastAsia="es-DO"/>
            </w:rPr>
          </w:pPr>
          <w:hyperlink w:anchor="_Toc477788325" w:history="1">
            <w:r w:rsidRPr="00B76EEC">
              <w:rPr>
                <w:rStyle w:val="Hipervnculo"/>
                <w:noProof/>
              </w:rPr>
              <w:t>1.20.2</w:t>
            </w:r>
            <w:r>
              <w:rPr>
                <w:rFonts w:asciiTheme="minorHAnsi" w:eastAsiaTheme="minorEastAsia" w:hAnsiTheme="minorHAnsi" w:cstheme="minorBidi"/>
                <w:noProof/>
                <w:sz w:val="22"/>
                <w:szCs w:val="22"/>
                <w:lang w:eastAsia="es-DO"/>
              </w:rPr>
              <w:tab/>
            </w:r>
            <w:r w:rsidRPr="00B76EEC">
              <w:rPr>
                <w:rStyle w:val="Hipervnculo"/>
                <w:noProof/>
              </w:rPr>
              <w:t>Garantía de Buen Uso del Anticipo</w:t>
            </w:r>
            <w:r>
              <w:rPr>
                <w:noProof/>
                <w:webHidden/>
              </w:rPr>
              <w:tab/>
            </w:r>
            <w:r>
              <w:rPr>
                <w:noProof/>
                <w:webHidden/>
              </w:rPr>
              <w:fldChar w:fldCharType="begin"/>
            </w:r>
            <w:r>
              <w:rPr>
                <w:noProof/>
                <w:webHidden/>
              </w:rPr>
              <w:instrText xml:space="preserve"> PAGEREF _Toc477788325 \h </w:instrText>
            </w:r>
            <w:r>
              <w:rPr>
                <w:noProof/>
                <w:webHidden/>
              </w:rPr>
            </w:r>
            <w:r>
              <w:rPr>
                <w:noProof/>
                <w:webHidden/>
              </w:rPr>
              <w:fldChar w:fldCharType="separate"/>
            </w:r>
            <w:r>
              <w:rPr>
                <w:noProof/>
                <w:webHidden/>
              </w:rPr>
              <w:t>16</w:t>
            </w:r>
            <w:r>
              <w:rPr>
                <w:noProof/>
                <w:webHidden/>
              </w:rPr>
              <w:fldChar w:fldCharType="end"/>
            </w:r>
          </w:hyperlink>
        </w:p>
        <w:p w:rsidR="00D5242A" w:rsidRDefault="00D5242A">
          <w:pPr>
            <w:pStyle w:val="TDC3"/>
            <w:tabs>
              <w:tab w:val="left" w:pos="1440"/>
            </w:tabs>
            <w:rPr>
              <w:rFonts w:asciiTheme="minorHAnsi" w:eastAsiaTheme="minorEastAsia" w:hAnsiTheme="minorHAnsi" w:cstheme="minorBidi"/>
              <w:noProof/>
              <w:sz w:val="22"/>
              <w:szCs w:val="22"/>
              <w:lang w:eastAsia="es-DO"/>
            </w:rPr>
          </w:pPr>
          <w:hyperlink w:anchor="_Toc477788326" w:history="1">
            <w:r w:rsidRPr="00B76EEC">
              <w:rPr>
                <w:rStyle w:val="Hipervnculo"/>
                <w:noProof/>
              </w:rPr>
              <w:t>1.20.3</w:t>
            </w:r>
            <w:r>
              <w:rPr>
                <w:rFonts w:asciiTheme="minorHAnsi" w:eastAsiaTheme="minorEastAsia" w:hAnsiTheme="minorHAnsi" w:cstheme="minorBidi"/>
                <w:noProof/>
                <w:sz w:val="22"/>
                <w:szCs w:val="22"/>
                <w:lang w:eastAsia="es-DO"/>
              </w:rPr>
              <w:tab/>
            </w:r>
            <w:r w:rsidRPr="00B76EEC">
              <w:rPr>
                <w:rStyle w:val="Hipervnculo"/>
                <w:noProof/>
              </w:rPr>
              <w:t>Garantía Adicional</w:t>
            </w:r>
            <w:r>
              <w:rPr>
                <w:noProof/>
                <w:webHidden/>
              </w:rPr>
              <w:tab/>
            </w:r>
            <w:r>
              <w:rPr>
                <w:noProof/>
                <w:webHidden/>
              </w:rPr>
              <w:fldChar w:fldCharType="begin"/>
            </w:r>
            <w:r>
              <w:rPr>
                <w:noProof/>
                <w:webHidden/>
              </w:rPr>
              <w:instrText xml:space="preserve"> PAGEREF _Toc477788326 \h </w:instrText>
            </w:r>
            <w:r>
              <w:rPr>
                <w:noProof/>
                <w:webHidden/>
              </w:rPr>
            </w:r>
            <w:r>
              <w:rPr>
                <w:noProof/>
                <w:webHidden/>
              </w:rPr>
              <w:fldChar w:fldCharType="separate"/>
            </w:r>
            <w:r>
              <w:rPr>
                <w:noProof/>
                <w:webHidden/>
              </w:rPr>
              <w:t>16</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27" w:history="1">
            <w:r w:rsidRPr="00B76EEC">
              <w:rPr>
                <w:rStyle w:val="Hipervnculo"/>
                <w:noProof/>
              </w:rPr>
              <w:t>1.21 Devolución de las Garantías</w:t>
            </w:r>
            <w:r>
              <w:rPr>
                <w:noProof/>
                <w:webHidden/>
              </w:rPr>
              <w:tab/>
            </w:r>
            <w:r>
              <w:rPr>
                <w:noProof/>
                <w:webHidden/>
              </w:rPr>
              <w:fldChar w:fldCharType="begin"/>
            </w:r>
            <w:r>
              <w:rPr>
                <w:noProof/>
                <w:webHidden/>
              </w:rPr>
              <w:instrText xml:space="preserve"> PAGEREF _Toc477788327 \h </w:instrText>
            </w:r>
            <w:r>
              <w:rPr>
                <w:noProof/>
                <w:webHidden/>
              </w:rPr>
            </w:r>
            <w:r>
              <w:rPr>
                <w:noProof/>
                <w:webHidden/>
              </w:rPr>
              <w:fldChar w:fldCharType="separate"/>
            </w:r>
            <w:r>
              <w:rPr>
                <w:noProof/>
                <w:webHidden/>
              </w:rPr>
              <w:t>16</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28" w:history="1">
            <w:r w:rsidRPr="00B76EEC">
              <w:rPr>
                <w:rStyle w:val="Hipervnculo"/>
                <w:noProof/>
              </w:rPr>
              <w:t>1.22 Consultas</w:t>
            </w:r>
            <w:r>
              <w:rPr>
                <w:noProof/>
                <w:webHidden/>
              </w:rPr>
              <w:tab/>
            </w:r>
            <w:r>
              <w:rPr>
                <w:noProof/>
                <w:webHidden/>
              </w:rPr>
              <w:fldChar w:fldCharType="begin"/>
            </w:r>
            <w:r>
              <w:rPr>
                <w:noProof/>
                <w:webHidden/>
              </w:rPr>
              <w:instrText xml:space="preserve"> PAGEREF _Toc477788328 \h </w:instrText>
            </w:r>
            <w:r>
              <w:rPr>
                <w:noProof/>
                <w:webHidden/>
              </w:rPr>
            </w:r>
            <w:r>
              <w:rPr>
                <w:noProof/>
                <w:webHidden/>
              </w:rPr>
              <w:fldChar w:fldCharType="separate"/>
            </w:r>
            <w:r>
              <w:rPr>
                <w:noProof/>
                <w:webHidden/>
              </w:rPr>
              <w:t>16</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29" w:history="1">
            <w:r w:rsidRPr="00B76EEC">
              <w:rPr>
                <w:rStyle w:val="Hipervnculo"/>
                <w:noProof/>
              </w:rPr>
              <w:t>1.23 Circulares</w:t>
            </w:r>
            <w:r>
              <w:rPr>
                <w:noProof/>
                <w:webHidden/>
              </w:rPr>
              <w:tab/>
            </w:r>
            <w:r>
              <w:rPr>
                <w:noProof/>
                <w:webHidden/>
              </w:rPr>
              <w:fldChar w:fldCharType="begin"/>
            </w:r>
            <w:r>
              <w:rPr>
                <w:noProof/>
                <w:webHidden/>
              </w:rPr>
              <w:instrText xml:space="preserve"> PAGEREF _Toc477788329 \h </w:instrText>
            </w:r>
            <w:r>
              <w:rPr>
                <w:noProof/>
                <w:webHidden/>
              </w:rPr>
            </w:r>
            <w:r>
              <w:rPr>
                <w:noProof/>
                <w:webHidden/>
              </w:rPr>
              <w:fldChar w:fldCharType="separate"/>
            </w:r>
            <w:r>
              <w:rPr>
                <w:noProof/>
                <w:webHidden/>
              </w:rPr>
              <w:t>17</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0" w:history="1">
            <w:r w:rsidRPr="00B76EEC">
              <w:rPr>
                <w:rStyle w:val="Hipervnculo"/>
                <w:noProof/>
              </w:rPr>
              <w:t>1.24 Enmiendas</w:t>
            </w:r>
            <w:r>
              <w:rPr>
                <w:noProof/>
                <w:webHidden/>
              </w:rPr>
              <w:tab/>
            </w:r>
            <w:r>
              <w:rPr>
                <w:noProof/>
                <w:webHidden/>
              </w:rPr>
              <w:fldChar w:fldCharType="begin"/>
            </w:r>
            <w:r>
              <w:rPr>
                <w:noProof/>
                <w:webHidden/>
              </w:rPr>
              <w:instrText xml:space="preserve"> PAGEREF _Toc477788330 \h </w:instrText>
            </w:r>
            <w:r>
              <w:rPr>
                <w:noProof/>
                <w:webHidden/>
              </w:rPr>
            </w:r>
            <w:r>
              <w:rPr>
                <w:noProof/>
                <w:webHidden/>
              </w:rPr>
              <w:fldChar w:fldCharType="separate"/>
            </w:r>
            <w:r>
              <w:rPr>
                <w:noProof/>
                <w:webHidden/>
              </w:rPr>
              <w:t>17</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1" w:history="1">
            <w:r w:rsidRPr="00B76EEC">
              <w:rPr>
                <w:rStyle w:val="Hipervnculo"/>
                <w:noProof/>
              </w:rPr>
              <w:t>1.25 Visita al lugar de las Obras</w:t>
            </w:r>
            <w:r>
              <w:rPr>
                <w:noProof/>
                <w:webHidden/>
              </w:rPr>
              <w:tab/>
            </w:r>
            <w:r>
              <w:rPr>
                <w:noProof/>
                <w:webHidden/>
              </w:rPr>
              <w:fldChar w:fldCharType="begin"/>
            </w:r>
            <w:r>
              <w:rPr>
                <w:noProof/>
                <w:webHidden/>
              </w:rPr>
              <w:instrText xml:space="preserve"> PAGEREF _Toc477788331 \h </w:instrText>
            </w:r>
            <w:r>
              <w:rPr>
                <w:noProof/>
                <w:webHidden/>
              </w:rPr>
            </w:r>
            <w:r>
              <w:rPr>
                <w:noProof/>
                <w:webHidden/>
              </w:rPr>
              <w:fldChar w:fldCharType="separate"/>
            </w:r>
            <w:r>
              <w:rPr>
                <w:noProof/>
                <w:webHidden/>
              </w:rPr>
              <w:t>17</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2" w:history="1">
            <w:r w:rsidRPr="00B76EEC">
              <w:rPr>
                <w:rStyle w:val="Hipervnculo"/>
                <w:noProof/>
              </w:rPr>
              <w:t>1.26 Reclamos, Impugnaciones y Controversias</w:t>
            </w:r>
            <w:r>
              <w:rPr>
                <w:noProof/>
                <w:webHidden/>
              </w:rPr>
              <w:tab/>
            </w:r>
            <w:r>
              <w:rPr>
                <w:noProof/>
                <w:webHidden/>
              </w:rPr>
              <w:fldChar w:fldCharType="begin"/>
            </w:r>
            <w:r>
              <w:rPr>
                <w:noProof/>
                <w:webHidden/>
              </w:rPr>
              <w:instrText xml:space="preserve"> PAGEREF _Toc477788332 \h </w:instrText>
            </w:r>
            <w:r>
              <w:rPr>
                <w:noProof/>
                <w:webHidden/>
              </w:rPr>
            </w:r>
            <w:r>
              <w:rPr>
                <w:noProof/>
                <w:webHidden/>
              </w:rPr>
              <w:fldChar w:fldCharType="separate"/>
            </w:r>
            <w:r>
              <w:rPr>
                <w:noProof/>
                <w:webHidden/>
              </w:rPr>
              <w:t>17</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3" w:history="1">
            <w:r w:rsidRPr="00B76EEC">
              <w:rPr>
                <w:rStyle w:val="Hipervnculo"/>
                <w:noProof/>
              </w:rPr>
              <w:t>2.1 Objeto del Sorteo de Obras.</w:t>
            </w:r>
            <w:r>
              <w:rPr>
                <w:noProof/>
                <w:webHidden/>
              </w:rPr>
              <w:tab/>
            </w:r>
            <w:r>
              <w:rPr>
                <w:noProof/>
                <w:webHidden/>
              </w:rPr>
              <w:fldChar w:fldCharType="begin"/>
            </w:r>
            <w:r>
              <w:rPr>
                <w:noProof/>
                <w:webHidden/>
              </w:rPr>
              <w:instrText xml:space="preserve"> PAGEREF _Toc477788333 \h </w:instrText>
            </w:r>
            <w:r>
              <w:rPr>
                <w:noProof/>
                <w:webHidden/>
              </w:rPr>
            </w:r>
            <w:r>
              <w:rPr>
                <w:noProof/>
                <w:webHidden/>
              </w:rPr>
              <w:fldChar w:fldCharType="separate"/>
            </w:r>
            <w:r>
              <w:rPr>
                <w:noProof/>
                <w:webHidden/>
              </w:rPr>
              <w:t>19</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4" w:history="1">
            <w:r w:rsidRPr="00B76EEC">
              <w:rPr>
                <w:rStyle w:val="Hipervnculo"/>
                <w:noProof/>
              </w:rPr>
              <w:t>2.2 Monto disponible para la elaboración de la obra</w:t>
            </w:r>
            <w:r>
              <w:rPr>
                <w:noProof/>
                <w:webHidden/>
              </w:rPr>
              <w:tab/>
            </w:r>
            <w:r>
              <w:rPr>
                <w:noProof/>
                <w:webHidden/>
              </w:rPr>
              <w:fldChar w:fldCharType="begin"/>
            </w:r>
            <w:r>
              <w:rPr>
                <w:noProof/>
                <w:webHidden/>
              </w:rPr>
              <w:instrText xml:space="preserve"> PAGEREF _Toc477788334 \h </w:instrText>
            </w:r>
            <w:r>
              <w:rPr>
                <w:noProof/>
                <w:webHidden/>
              </w:rPr>
            </w:r>
            <w:r>
              <w:rPr>
                <w:noProof/>
                <w:webHidden/>
              </w:rPr>
              <w:fldChar w:fldCharType="separate"/>
            </w:r>
            <w:r>
              <w:rPr>
                <w:noProof/>
                <w:webHidden/>
              </w:rPr>
              <w:t>20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5" w:history="1">
            <w:r w:rsidRPr="00B76EEC">
              <w:rPr>
                <w:rStyle w:val="Hipervnculo"/>
                <w:noProof/>
              </w:rPr>
              <w:t>2.3 Fuente de Recursos</w:t>
            </w:r>
            <w:r>
              <w:rPr>
                <w:noProof/>
                <w:webHidden/>
              </w:rPr>
              <w:tab/>
            </w:r>
            <w:r>
              <w:rPr>
                <w:noProof/>
                <w:webHidden/>
              </w:rPr>
              <w:fldChar w:fldCharType="begin"/>
            </w:r>
            <w:r>
              <w:rPr>
                <w:noProof/>
                <w:webHidden/>
              </w:rPr>
              <w:instrText xml:space="preserve"> PAGEREF _Toc477788335 \h </w:instrText>
            </w:r>
            <w:r>
              <w:rPr>
                <w:noProof/>
                <w:webHidden/>
              </w:rPr>
            </w:r>
            <w:r>
              <w:rPr>
                <w:noProof/>
                <w:webHidden/>
              </w:rPr>
              <w:fldChar w:fldCharType="separate"/>
            </w:r>
            <w:r>
              <w:rPr>
                <w:noProof/>
                <w:webHidden/>
              </w:rPr>
              <w:t>20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6" w:history="1">
            <w:r w:rsidRPr="00B76EEC">
              <w:rPr>
                <w:rStyle w:val="Hipervnculo"/>
                <w:noProof/>
              </w:rPr>
              <w:t>2.4 Condiciones de Pago</w:t>
            </w:r>
            <w:r>
              <w:rPr>
                <w:noProof/>
                <w:webHidden/>
              </w:rPr>
              <w:tab/>
            </w:r>
            <w:r>
              <w:rPr>
                <w:noProof/>
                <w:webHidden/>
              </w:rPr>
              <w:fldChar w:fldCharType="begin"/>
            </w:r>
            <w:r>
              <w:rPr>
                <w:noProof/>
                <w:webHidden/>
              </w:rPr>
              <w:instrText xml:space="preserve"> PAGEREF _Toc477788336 \h </w:instrText>
            </w:r>
            <w:r>
              <w:rPr>
                <w:noProof/>
                <w:webHidden/>
              </w:rPr>
            </w:r>
            <w:r>
              <w:rPr>
                <w:noProof/>
                <w:webHidden/>
              </w:rPr>
              <w:fldChar w:fldCharType="separate"/>
            </w:r>
            <w:r>
              <w:rPr>
                <w:noProof/>
                <w:webHidden/>
              </w:rPr>
              <w:t>20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7" w:history="1">
            <w:r w:rsidRPr="00B76EEC">
              <w:rPr>
                <w:rStyle w:val="Hipervnculo"/>
                <w:noProof/>
              </w:rPr>
              <w:t>2.5 Cronograma del Sorteo</w:t>
            </w:r>
            <w:r>
              <w:rPr>
                <w:noProof/>
                <w:webHidden/>
              </w:rPr>
              <w:tab/>
            </w:r>
            <w:r>
              <w:rPr>
                <w:noProof/>
                <w:webHidden/>
              </w:rPr>
              <w:fldChar w:fldCharType="begin"/>
            </w:r>
            <w:r>
              <w:rPr>
                <w:noProof/>
                <w:webHidden/>
              </w:rPr>
              <w:instrText xml:space="preserve"> PAGEREF _Toc477788337 \h </w:instrText>
            </w:r>
            <w:r>
              <w:rPr>
                <w:noProof/>
                <w:webHidden/>
              </w:rPr>
            </w:r>
            <w:r>
              <w:rPr>
                <w:noProof/>
                <w:webHidden/>
              </w:rPr>
              <w:fldChar w:fldCharType="separate"/>
            </w:r>
            <w:r>
              <w:rPr>
                <w:noProof/>
                <w:webHidden/>
              </w:rPr>
              <w:t>21</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8" w:history="1">
            <w:r w:rsidRPr="00B76EEC">
              <w:rPr>
                <w:rStyle w:val="Hipervnculo"/>
                <w:noProof/>
              </w:rPr>
              <w:t>2.6 Disponibilidad y Adquisición del Pliego de Condiciones</w:t>
            </w:r>
            <w:r>
              <w:rPr>
                <w:noProof/>
                <w:webHidden/>
              </w:rPr>
              <w:tab/>
            </w:r>
            <w:r>
              <w:rPr>
                <w:noProof/>
                <w:webHidden/>
              </w:rPr>
              <w:fldChar w:fldCharType="begin"/>
            </w:r>
            <w:r>
              <w:rPr>
                <w:noProof/>
                <w:webHidden/>
              </w:rPr>
              <w:instrText xml:space="preserve"> PAGEREF _Toc477788338 \h </w:instrText>
            </w:r>
            <w:r>
              <w:rPr>
                <w:noProof/>
                <w:webHidden/>
              </w:rPr>
            </w:r>
            <w:r>
              <w:rPr>
                <w:noProof/>
                <w:webHidden/>
              </w:rPr>
              <w:fldChar w:fldCharType="separate"/>
            </w:r>
            <w:r>
              <w:rPr>
                <w:noProof/>
                <w:webHidden/>
              </w:rPr>
              <w:t>22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39" w:history="1">
            <w:r w:rsidRPr="00B76EEC">
              <w:rPr>
                <w:rStyle w:val="Hipervnculo"/>
                <w:noProof/>
              </w:rPr>
              <w:t>2.7 Conocimiento y Aceptación del Pliego de Condiciones</w:t>
            </w:r>
            <w:r>
              <w:rPr>
                <w:noProof/>
                <w:webHidden/>
              </w:rPr>
              <w:tab/>
            </w:r>
            <w:r>
              <w:rPr>
                <w:noProof/>
                <w:webHidden/>
              </w:rPr>
              <w:fldChar w:fldCharType="begin"/>
            </w:r>
            <w:r>
              <w:rPr>
                <w:noProof/>
                <w:webHidden/>
              </w:rPr>
              <w:instrText xml:space="preserve"> PAGEREF _Toc477788339 \h </w:instrText>
            </w:r>
            <w:r>
              <w:rPr>
                <w:noProof/>
                <w:webHidden/>
              </w:rPr>
            </w:r>
            <w:r>
              <w:rPr>
                <w:noProof/>
                <w:webHidden/>
              </w:rPr>
              <w:fldChar w:fldCharType="separate"/>
            </w:r>
            <w:r>
              <w:rPr>
                <w:noProof/>
                <w:webHidden/>
              </w:rPr>
              <w:t>23</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40" w:history="1">
            <w:r w:rsidRPr="00B76EEC">
              <w:rPr>
                <w:rStyle w:val="Hipervnculo"/>
                <w:noProof/>
              </w:rPr>
              <w:t>2.8 Especificaciones Técnicas</w:t>
            </w:r>
            <w:r>
              <w:rPr>
                <w:noProof/>
                <w:webHidden/>
              </w:rPr>
              <w:tab/>
            </w:r>
            <w:r>
              <w:rPr>
                <w:noProof/>
                <w:webHidden/>
              </w:rPr>
              <w:fldChar w:fldCharType="begin"/>
            </w:r>
            <w:r>
              <w:rPr>
                <w:noProof/>
                <w:webHidden/>
              </w:rPr>
              <w:instrText xml:space="preserve"> PAGEREF _Toc477788340 \h </w:instrText>
            </w:r>
            <w:r>
              <w:rPr>
                <w:noProof/>
                <w:webHidden/>
              </w:rPr>
            </w:r>
            <w:r>
              <w:rPr>
                <w:noProof/>
                <w:webHidden/>
              </w:rPr>
              <w:fldChar w:fldCharType="separate"/>
            </w:r>
            <w:r>
              <w:rPr>
                <w:noProof/>
                <w:webHidden/>
              </w:rPr>
              <w:t>23</w:t>
            </w:r>
            <w:r>
              <w:rPr>
                <w:noProof/>
                <w:webHidden/>
              </w:rPr>
              <w:fldChar w:fldCharType="end"/>
            </w:r>
          </w:hyperlink>
        </w:p>
        <w:p w:rsidR="00D5242A" w:rsidRDefault="00D5242A">
          <w:pPr>
            <w:pStyle w:val="TDC1"/>
            <w:rPr>
              <w:rFonts w:asciiTheme="minorHAnsi" w:eastAsiaTheme="minorEastAsia" w:hAnsiTheme="minorHAnsi" w:cstheme="minorBidi"/>
              <w:b w:val="0"/>
              <w:bCs w:val="0"/>
              <w:iCs w:val="0"/>
              <w:sz w:val="22"/>
              <w:szCs w:val="22"/>
              <w:lang w:val="es-DO"/>
            </w:rPr>
          </w:pPr>
          <w:hyperlink w:anchor="_Toc477788341" w:history="1">
            <w:r w:rsidRPr="00B76EEC">
              <w:rPr>
                <w:rStyle w:val="Hipervnculo"/>
              </w:rPr>
              <w:t>Especificaciones Técnicas para Mantenimiento y Reparaciones a Farmacias del Pueblo</w:t>
            </w:r>
            <w:r>
              <w:rPr>
                <w:webHidden/>
              </w:rPr>
              <w:tab/>
            </w:r>
            <w:r>
              <w:rPr>
                <w:webHidden/>
              </w:rPr>
              <w:fldChar w:fldCharType="begin"/>
            </w:r>
            <w:r>
              <w:rPr>
                <w:webHidden/>
              </w:rPr>
              <w:instrText xml:space="preserve"> PAGEREF _Toc477788341 \h </w:instrText>
            </w:r>
            <w:r>
              <w:rPr>
                <w:webHidden/>
              </w:rPr>
            </w:r>
            <w:r>
              <w:rPr>
                <w:webHidden/>
              </w:rPr>
              <w:fldChar w:fldCharType="separate"/>
            </w:r>
            <w:r>
              <w:rPr>
                <w:webHidden/>
              </w:rPr>
              <w:t>23</w:t>
            </w:r>
            <w:r>
              <w:rPr>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42" w:history="1">
            <w:r w:rsidRPr="00B76EEC">
              <w:rPr>
                <w:rStyle w:val="Hipervnculo"/>
                <w:noProof/>
              </w:rPr>
              <w:t>2.9 Tiempo Estimado de Ejecución de la Obra</w:t>
            </w:r>
            <w:r>
              <w:rPr>
                <w:noProof/>
                <w:webHidden/>
              </w:rPr>
              <w:tab/>
            </w:r>
            <w:r>
              <w:rPr>
                <w:noProof/>
                <w:webHidden/>
              </w:rPr>
              <w:fldChar w:fldCharType="begin"/>
            </w:r>
            <w:r>
              <w:rPr>
                <w:noProof/>
                <w:webHidden/>
              </w:rPr>
              <w:instrText xml:space="preserve"> PAGEREF _Toc477788342 \h </w:instrText>
            </w:r>
            <w:r>
              <w:rPr>
                <w:noProof/>
                <w:webHidden/>
              </w:rPr>
            </w:r>
            <w:r>
              <w:rPr>
                <w:noProof/>
                <w:webHidden/>
              </w:rPr>
              <w:fldChar w:fldCharType="separate"/>
            </w:r>
            <w:r>
              <w:rPr>
                <w:noProof/>
                <w:webHidden/>
              </w:rPr>
              <w:t>28</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43" w:history="1">
            <w:r w:rsidRPr="00B76EEC">
              <w:rPr>
                <w:rStyle w:val="Hipervnculo"/>
                <w:noProof/>
              </w:rPr>
              <w:t>2.10 Documentación a Presentar</w:t>
            </w:r>
            <w:r>
              <w:rPr>
                <w:noProof/>
                <w:webHidden/>
              </w:rPr>
              <w:tab/>
            </w:r>
            <w:r>
              <w:rPr>
                <w:noProof/>
                <w:webHidden/>
              </w:rPr>
              <w:fldChar w:fldCharType="begin"/>
            </w:r>
            <w:r>
              <w:rPr>
                <w:noProof/>
                <w:webHidden/>
              </w:rPr>
              <w:instrText xml:space="preserve"> PAGEREF _Toc477788343 \h </w:instrText>
            </w:r>
            <w:r>
              <w:rPr>
                <w:noProof/>
                <w:webHidden/>
              </w:rPr>
            </w:r>
            <w:r>
              <w:rPr>
                <w:noProof/>
                <w:webHidden/>
              </w:rPr>
              <w:fldChar w:fldCharType="separate"/>
            </w:r>
            <w:r>
              <w:rPr>
                <w:noProof/>
                <w:webHidden/>
              </w:rPr>
              <w:t>28</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44" w:history="1">
            <w:r w:rsidRPr="00B76EEC">
              <w:rPr>
                <w:rStyle w:val="Hipervnculo"/>
                <w:noProof/>
              </w:rPr>
              <w:t>3.1 De la realización del sorteo</w:t>
            </w:r>
            <w:r>
              <w:rPr>
                <w:noProof/>
                <w:webHidden/>
              </w:rPr>
              <w:tab/>
            </w:r>
            <w:r>
              <w:rPr>
                <w:noProof/>
                <w:webHidden/>
              </w:rPr>
              <w:fldChar w:fldCharType="begin"/>
            </w:r>
            <w:r>
              <w:rPr>
                <w:noProof/>
                <w:webHidden/>
              </w:rPr>
              <w:instrText xml:space="preserve"> PAGEREF _Toc477788344 \h </w:instrText>
            </w:r>
            <w:r>
              <w:rPr>
                <w:noProof/>
                <w:webHidden/>
              </w:rPr>
            </w:r>
            <w:r>
              <w:rPr>
                <w:noProof/>
                <w:webHidden/>
              </w:rPr>
              <w:fldChar w:fldCharType="separate"/>
            </w:r>
            <w:r>
              <w:rPr>
                <w:noProof/>
                <w:webHidden/>
              </w:rPr>
              <w:t>30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45" w:history="1">
            <w:r w:rsidRPr="00B76EEC">
              <w:rPr>
                <w:rStyle w:val="Hipervnculo"/>
                <w:noProof/>
              </w:rPr>
              <w:t>3.2 Adjudicaciones Posteriores</w:t>
            </w:r>
            <w:r>
              <w:rPr>
                <w:noProof/>
                <w:webHidden/>
              </w:rPr>
              <w:tab/>
            </w:r>
            <w:r>
              <w:rPr>
                <w:noProof/>
                <w:webHidden/>
              </w:rPr>
              <w:fldChar w:fldCharType="begin"/>
            </w:r>
            <w:r>
              <w:rPr>
                <w:noProof/>
                <w:webHidden/>
              </w:rPr>
              <w:instrText xml:space="preserve"> PAGEREF _Toc477788345 \h </w:instrText>
            </w:r>
            <w:r>
              <w:rPr>
                <w:noProof/>
                <w:webHidden/>
              </w:rPr>
            </w:r>
            <w:r>
              <w:rPr>
                <w:noProof/>
                <w:webHidden/>
              </w:rPr>
              <w:fldChar w:fldCharType="separate"/>
            </w:r>
            <w:r>
              <w:rPr>
                <w:noProof/>
                <w:webHidden/>
              </w:rPr>
              <w:t>31</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46" w:history="1">
            <w:r w:rsidRPr="00B76EEC">
              <w:rPr>
                <w:rStyle w:val="Hipervnculo"/>
                <w:noProof/>
              </w:rPr>
              <w:t>4.1 Condiciones Generales del Contrato</w:t>
            </w:r>
            <w:r>
              <w:rPr>
                <w:noProof/>
                <w:webHidden/>
              </w:rPr>
              <w:tab/>
            </w:r>
            <w:r>
              <w:rPr>
                <w:noProof/>
                <w:webHidden/>
              </w:rPr>
              <w:fldChar w:fldCharType="begin"/>
            </w:r>
            <w:r>
              <w:rPr>
                <w:noProof/>
                <w:webHidden/>
              </w:rPr>
              <w:instrText xml:space="preserve"> PAGEREF _Toc477788346 \h </w:instrText>
            </w:r>
            <w:r>
              <w:rPr>
                <w:noProof/>
                <w:webHidden/>
              </w:rPr>
            </w:r>
            <w:r>
              <w:rPr>
                <w:noProof/>
                <w:webHidden/>
              </w:rPr>
              <w:fldChar w:fldCharType="separate"/>
            </w:r>
            <w:r>
              <w:rPr>
                <w:noProof/>
                <w:webHidden/>
              </w:rPr>
              <w:t>31</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47" w:history="1">
            <w:r w:rsidRPr="00B76EEC">
              <w:rPr>
                <w:rStyle w:val="Hipervnculo"/>
                <w:noProof/>
              </w:rPr>
              <w:t>4.1.1 Validez del Contrato</w:t>
            </w:r>
            <w:r>
              <w:rPr>
                <w:noProof/>
                <w:webHidden/>
              </w:rPr>
              <w:tab/>
            </w:r>
            <w:r>
              <w:rPr>
                <w:noProof/>
                <w:webHidden/>
              </w:rPr>
              <w:fldChar w:fldCharType="begin"/>
            </w:r>
            <w:r>
              <w:rPr>
                <w:noProof/>
                <w:webHidden/>
              </w:rPr>
              <w:instrText xml:space="preserve"> PAGEREF _Toc477788347 \h </w:instrText>
            </w:r>
            <w:r>
              <w:rPr>
                <w:noProof/>
                <w:webHidden/>
              </w:rPr>
            </w:r>
            <w:r>
              <w:rPr>
                <w:noProof/>
                <w:webHidden/>
              </w:rPr>
              <w:fldChar w:fldCharType="separate"/>
            </w:r>
            <w:r>
              <w:rPr>
                <w:noProof/>
                <w:webHidden/>
              </w:rPr>
              <w:t>31</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48" w:history="1">
            <w:r w:rsidRPr="00B76EEC">
              <w:rPr>
                <w:rStyle w:val="Hipervnculo"/>
                <w:noProof/>
              </w:rPr>
              <w:t>4.1.2 Garantía de Fiel Cumplimiento de Contrato</w:t>
            </w:r>
            <w:r>
              <w:rPr>
                <w:noProof/>
                <w:webHidden/>
              </w:rPr>
              <w:tab/>
            </w:r>
            <w:r>
              <w:rPr>
                <w:noProof/>
                <w:webHidden/>
              </w:rPr>
              <w:fldChar w:fldCharType="begin"/>
            </w:r>
            <w:r>
              <w:rPr>
                <w:noProof/>
                <w:webHidden/>
              </w:rPr>
              <w:instrText xml:space="preserve"> PAGEREF _Toc477788348 \h </w:instrText>
            </w:r>
            <w:r>
              <w:rPr>
                <w:noProof/>
                <w:webHidden/>
              </w:rPr>
            </w:r>
            <w:r>
              <w:rPr>
                <w:noProof/>
                <w:webHidden/>
              </w:rPr>
              <w:fldChar w:fldCharType="separate"/>
            </w:r>
            <w:r>
              <w:rPr>
                <w:noProof/>
                <w:webHidden/>
              </w:rPr>
              <w:t>31</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49" w:history="1">
            <w:r w:rsidRPr="00B76EEC">
              <w:rPr>
                <w:rStyle w:val="Hipervnculo"/>
                <w:noProof/>
              </w:rPr>
              <w:t>4.1.3 Garantía de Buen uso del anticipo</w:t>
            </w:r>
            <w:r>
              <w:rPr>
                <w:noProof/>
                <w:webHidden/>
              </w:rPr>
              <w:tab/>
            </w:r>
            <w:r>
              <w:rPr>
                <w:noProof/>
                <w:webHidden/>
              </w:rPr>
              <w:fldChar w:fldCharType="begin"/>
            </w:r>
            <w:r>
              <w:rPr>
                <w:noProof/>
                <w:webHidden/>
              </w:rPr>
              <w:instrText xml:space="preserve"> PAGEREF _Toc477788349 \h </w:instrText>
            </w:r>
            <w:r>
              <w:rPr>
                <w:noProof/>
                <w:webHidden/>
              </w:rPr>
            </w:r>
            <w:r>
              <w:rPr>
                <w:noProof/>
                <w:webHidden/>
              </w:rPr>
              <w:fldChar w:fldCharType="separate"/>
            </w:r>
            <w:r>
              <w:rPr>
                <w:noProof/>
                <w:webHidden/>
              </w:rPr>
              <w:t>32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0" w:history="1">
            <w:r w:rsidRPr="00B76EEC">
              <w:rPr>
                <w:rStyle w:val="Hipervnculo"/>
                <w:noProof/>
              </w:rPr>
              <w:t>4.1.4 Perfeccionamiento del Contrato</w:t>
            </w:r>
            <w:r>
              <w:rPr>
                <w:noProof/>
                <w:webHidden/>
              </w:rPr>
              <w:tab/>
            </w:r>
            <w:r>
              <w:rPr>
                <w:noProof/>
                <w:webHidden/>
              </w:rPr>
              <w:fldChar w:fldCharType="begin"/>
            </w:r>
            <w:r>
              <w:rPr>
                <w:noProof/>
                <w:webHidden/>
              </w:rPr>
              <w:instrText xml:space="preserve"> PAGEREF _Toc477788350 \h </w:instrText>
            </w:r>
            <w:r>
              <w:rPr>
                <w:noProof/>
                <w:webHidden/>
              </w:rPr>
            </w:r>
            <w:r>
              <w:rPr>
                <w:noProof/>
                <w:webHidden/>
              </w:rPr>
              <w:fldChar w:fldCharType="separate"/>
            </w:r>
            <w:r>
              <w:rPr>
                <w:noProof/>
                <w:webHidden/>
              </w:rPr>
              <w:t>32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1" w:history="1">
            <w:r w:rsidRPr="00B76EEC">
              <w:rPr>
                <w:rStyle w:val="Hipervnculo"/>
                <w:noProof/>
              </w:rPr>
              <w:t>4.1.5 Plazo para la Suscripción del Contrato</w:t>
            </w:r>
            <w:r>
              <w:rPr>
                <w:noProof/>
                <w:webHidden/>
              </w:rPr>
              <w:tab/>
            </w:r>
            <w:r>
              <w:rPr>
                <w:noProof/>
                <w:webHidden/>
              </w:rPr>
              <w:fldChar w:fldCharType="begin"/>
            </w:r>
            <w:r>
              <w:rPr>
                <w:noProof/>
                <w:webHidden/>
              </w:rPr>
              <w:instrText xml:space="preserve"> PAGEREF _Toc477788351 \h </w:instrText>
            </w:r>
            <w:r>
              <w:rPr>
                <w:noProof/>
                <w:webHidden/>
              </w:rPr>
            </w:r>
            <w:r>
              <w:rPr>
                <w:noProof/>
                <w:webHidden/>
              </w:rPr>
              <w:fldChar w:fldCharType="separate"/>
            </w:r>
            <w:r>
              <w:rPr>
                <w:noProof/>
                <w:webHidden/>
              </w:rPr>
              <w:t>32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2" w:history="1">
            <w:r w:rsidRPr="00B76EEC">
              <w:rPr>
                <w:rStyle w:val="Hipervnculo"/>
                <w:noProof/>
              </w:rPr>
              <w:t>4.1.6 Ampliación o Reducción de la Contratación</w:t>
            </w:r>
            <w:r>
              <w:rPr>
                <w:noProof/>
                <w:webHidden/>
              </w:rPr>
              <w:tab/>
            </w:r>
            <w:r>
              <w:rPr>
                <w:noProof/>
                <w:webHidden/>
              </w:rPr>
              <w:fldChar w:fldCharType="begin"/>
            </w:r>
            <w:r>
              <w:rPr>
                <w:noProof/>
                <w:webHidden/>
              </w:rPr>
              <w:instrText xml:space="preserve"> PAGEREF _Toc477788352 \h </w:instrText>
            </w:r>
            <w:r>
              <w:rPr>
                <w:noProof/>
                <w:webHidden/>
              </w:rPr>
            </w:r>
            <w:r>
              <w:rPr>
                <w:noProof/>
                <w:webHidden/>
              </w:rPr>
              <w:fldChar w:fldCharType="separate"/>
            </w:r>
            <w:r>
              <w:rPr>
                <w:noProof/>
                <w:webHidden/>
              </w:rPr>
              <w:t>32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3" w:history="1">
            <w:r w:rsidRPr="00B76EEC">
              <w:rPr>
                <w:rStyle w:val="Hipervnculo"/>
                <w:noProof/>
              </w:rPr>
              <w:t>4.1.7 Finalización del Contrato</w:t>
            </w:r>
            <w:r>
              <w:rPr>
                <w:noProof/>
                <w:webHidden/>
              </w:rPr>
              <w:tab/>
            </w:r>
            <w:r>
              <w:rPr>
                <w:noProof/>
                <w:webHidden/>
              </w:rPr>
              <w:fldChar w:fldCharType="begin"/>
            </w:r>
            <w:r>
              <w:rPr>
                <w:noProof/>
                <w:webHidden/>
              </w:rPr>
              <w:instrText xml:space="preserve"> PAGEREF _Toc477788353 \h </w:instrText>
            </w:r>
            <w:r>
              <w:rPr>
                <w:noProof/>
                <w:webHidden/>
              </w:rPr>
            </w:r>
            <w:r>
              <w:rPr>
                <w:noProof/>
                <w:webHidden/>
              </w:rPr>
              <w:fldChar w:fldCharType="separate"/>
            </w:r>
            <w:r>
              <w:rPr>
                <w:noProof/>
                <w:webHidden/>
              </w:rPr>
              <w:t>32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4" w:history="1">
            <w:r w:rsidRPr="00B76EEC">
              <w:rPr>
                <w:rStyle w:val="Hipervnculo"/>
                <w:noProof/>
              </w:rPr>
              <w:t>4.1.8 Subcontratos</w:t>
            </w:r>
            <w:r>
              <w:rPr>
                <w:noProof/>
                <w:webHidden/>
              </w:rPr>
              <w:tab/>
            </w:r>
            <w:r>
              <w:rPr>
                <w:noProof/>
                <w:webHidden/>
              </w:rPr>
              <w:fldChar w:fldCharType="begin"/>
            </w:r>
            <w:r>
              <w:rPr>
                <w:noProof/>
                <w:webHidden/>
              </w:rPr>
              <w:instrText xml:space="preserve"> PAGEREF _Toc477788354 \h </w:instrText>
            </w:r>
            <w:r>
              <w:rPr>
                <w:noProof/>
                <w:webHidden/>
              </w:rPr>
            </w:r>
            <w:r>
              <w:rPr>
                <w:noProof/>
                <w:webHidden/>
              </w:rPr>
              <w:fldChar w:fldCharType="separate"/>
            </w:r>
            <w:r>
              <w:rPr>
                <w:noProof/>
                <w:webHidden/>
              </w:rPr>
              <w:t>32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5" w:history="1">
            <w:r w:rsidRPr="00B76EEC">
              <w:rPr>
                <w:rStyle w:val="Hipervnculo"/>
                <w:noProof/>
              </w:rPr>
              <w:t>4.2 Condiciones Específicas del Contrato</w:t>
            </w:r>
            <w:r>
              <w:rPr>
                <w:noProof/>
                <w:webHidden/>
              </w:rPr>
              <w:tab/>
            </w:r>
            <w:r>
              <w:rPr>
                <w:noProof/>
                <w:webHidden/>
              </w:rPr>
              <w:fldChar w:fldCharType="begin"/>
            </w:r>
            <w:r>
              <w:rPr>
                <w:noProof/>
                <w:webHidden/>
              </w:rPr>
              <w:instrText xml:space="preserve"> PAGEREF _Toc477788355 \h </w:instrText>
            </w:r>
            <w:r>
              <w:rPr>
                <w:noProof/>
                <w:webHidden/>
              </w:rPr>
            </w:r>
            <w:r>
              <w:rPr>
                <w:noProof/>
                <w:webHidden/>
              </w:rPr>
              <w:fldChar w:fldCharType="separate"/>
            </w:r>
            <w:r>
              <w:rPr>
                <w:noProof/>
                <w:webHidden/>
              </w:rPr>
              <w:t>32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6" w:history="1">
            <w:r w:rsidRPr="00B76EEC">
              <w:rPr>
                <w:rStyle w:val="Hipervnculo"/>
                <w:noProof/>
              </w:rPr>
              <w:t>4.2.1 Vigencia del Contrato</w:t>
            </w:r>
            <w:r>
              <w:rPr>
                <w:noProof/>
                <w:webHidden/>
              </w:rPr>
              <w:tab/>
            </w:r>
            <w:r>
              <w:rPr>
                <w:noProof/>
                <w:webHidden/>
              </w:rPr>
              <w:fldChar w:fldCharType="begin"/>
            </w:r>
            <w:r>
              <w:rPr>
                <w:noProof/>
                <w:webHidden/>
              </w:rPr>
              <w:instrText xml:space="preserve"> PAGEREF _Toc477788356 \h </w:instrText>
            </w:r>
            <w:r>
              <w:rPr>
                <w:noProof/>
                <w:webHidden/>
              </w:rPr>
            </w:r>
            <w:r>
              <w:rPr>
                <w:noProof/>
                <w:webHidden/>
              </w:rPr>
              <w:fldChar w:fldCharType="separate"/>
            </w:r>
            <w:r>
              <w:rPr>
                <w:noProof/>
                <w:webHidden/>
              </w:rPr>
              <w:t>32</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7" w:history="1">
            <w:r w:rsidRPr="00B76EEC">
              <w:rPr>
                <w:rStyle w:val="Hipervnculo"/>
                <w:noProof/>
              </w:rPr>
              <w:t>5.1 Incumplimiento del Contrato</w:t>
            </w:r>
            <w:r>
              <w:rPr>
                <w:noProof/>
                <w:webHidden/>
              </w:rPr>
              <w:tab/>
            </w:r>
            <w:r>
              <w:rPr>
                <w:noProof/>
                <w:webHidden/>
              </w:rPr>
              <w:fldChar w:fldCharType="begin"/>
            </w:r>
            <w:r>
              <w:rPr>
                <w:noProof/>
                <w:webHidden/>
              </w:rPr>
              <w:instrText xml:space="preserve"> PAGEREF _Toc477788357 \h </w:instrText>
            </w:r>
            <w:r>
              <w:rPr>
                <w:noProof/>
                <w:webHidden/>
              </w:rPr>
            </w:r>
            <w:r>
              <w:rPr>
                <w:noProof/>
                <w:webHidden/>
              </w:rPr>
              <w:fldChar w:fldCharType="separate"/>
            </w:r>
            <w:r>
              <w:rPr>
                <w:noProof/>
                <w:webHidden/>
              </w:rPr>
              <w:t>33</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8" w:history="1">
            <w:r w:rsidRPr="00B76EEC">
              <w:rPr>
                <w:rStyle w:val="Hipervnculo"/>
                <w:noProof/>
              </w:rPr>
              <w:t>5.2 Efectos del Incumplimiento</w:t>
            </w:r>
            <w:r>
              <w:rPr>
                <w:noProof/>
                <w:webHidden/>
              </w:rPr>
              <w:tab/>
            </w:r>
            <w:r>
              <w:rPr>
                <w:noProof/>
                <w:webHidden/>
              </w:rPr>
              <w:fldChar w:fldCharType="begin"/>
            </w:r>
            <w:r>
              <w:rPr>
                <w:noProof/>
                <w:webHidden/>
              </w:rPr>
              <w:instrText xml:space="preserve"> PAGEREF _Toc477788358 \h </w:instrText>
            </w:r>
            <w:r>
              <w:rPr>
                <w:noProof/>
                <w:webHidden/>
              </w:rPr>
            </w:r>
            <w:r>
              <w:rPr>
                <w:noProof/>
                <w:webHidden/>
              </w:rPr>
              <w:fldChar w:fldCharType="separate"/>
            </w:r>
            <w:r>
              <w:rPr>
                <w:noProof/>
                <w:webHidden/>
              </w:rPr>
              <w:t>33</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59" w:history="1">
            <w:r w:rsidRPr="00B76EEC">
              <w:rPr>
                <w:rStyle w:val="Hipervnculo"/>
                <w:noProof/>
              </w:rPr>
              <w:t>5.3 Tipos de Incumplimientos</w:t>
            </w:r>
            <w:r>
              <w:rPr>
                <w:noProof/>
                <w:webHidden/>
              </w:rPr>
              <w:tab/>
            </w:r>
            <w:r>
              <w:rPr>
                <w:noProof/>
                <w:webHidden/>
              </w:rPr>
              <w:fldChar w:fldCharType="begin"/>
            </w:r>
            <w:r>
              <w:rPr>
                <w:noProof/>
                <w:webHidden/>
              </w:rPr>
              <w:instrText xml:space="preserve"> PAGEREF _Toc477788359 \h </w:instrText>
            </w:r>
            <w:r>
              <w:rPr>
                <w:noProof/>
                <w:webHidden/>
              </w:rPr>
            </w:r>
            <w:r>
              <w:rPr>
                <w:noProof/>
                <w:webHidden/>
              </w:rPr>
              <w:fldChar w:fldCharType="separate"/>
            </w:r>
            <w:r>
              <w:rPr>
                <w:noProof/>
                <w:webHidden/>
              </w:rPr>
              <w:t>33</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0" w:history="1">
            <w:r w:rsidRPr="00B76EEC">
              <w:rPr>
                <w:rStyle w:val="Hipervnculo"/>
                <w:noProof/>
              </w:rPr>
              <w:t>5.4  Sanciones</w:t>
            </w:r>
            <w:r>
              <w:rPr>
                <w:noProof/>
                <w:webHidden/>
              </w:rPr>
              <w:tab/>
            </w:r>
            <w:r>
              <w:rPr>
                <w:noProof/>
                <w:webHidden/>
              </w:rPr>
              <w:fldChar w:fldCharType="begin"/>
            </w:r>
            <w:r>
              <w:rPr>
                <w:noProof/>
                <w:webHidden/>
              </w:rPr>
              <w:instrText xml:space="preserve"> PAGEREF _Toc477788360 \h </w:instrText>
            </w:r>
            <w:r>
              <w:rPr>
                <w:noProof/>
                <w:webHidden/>
              </w:rPr>
            </w:r>
            <w:r>
              <w:rPr>
                <w:noProof/>
                <w:webHidden/>
              </w:rPr>
              <w:fldChar w:fldCharType="separate"/>
            </w:r>
            <w:r>
              <w:rPr>
                <w:noProof/>
                <w:webHidden/>
              </w:rPr>
              <w:t>33</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1" w:history="1">
            <w:r w:rsidRPr="00B76EEC">
              <w:rPr>
                <w:rStyle w:val="Hipervnculo"/>
                <w:noProof/>
              </w:rPr>
              <w:t>6.1  Inicio de la Construcción</w:t>
            </w:r>
            <w:r>
              <w:rPr>
                <w:noProof/>
                <w:webHidden/>
              </w:rPr>
              <w:tab/>
            </w:r>
            <w:r>
              <w:rPr>
                <w:noProof/>
                <w:webHidden/>
              </w:rPr>
              <w:fldChar w:fldCharType="begin"/>
            </w:r>
            <w:r>
              <w:rPr>
                <w:noProof/>
                <w:webHidden/>
              </w:rPr>
              <w:instrText xml:space="preserve"> PAGEREF _Toc477788361 \h </w:instrText>
            </w:r>
            <w:r>
              <w:rPr>
                <w:noProof/>
                <w:webHidden/>
              </w:rPr>
            </w:r>
            <w:r>
              <w:rPr>
                <w:noProof/>
                <w:webHidden/>
              </w:rPr>
              <w:fldChar w:fldCharType="separate"/>
            </w:r>
            <w:r>
              <w:rPr>
                <w:noProof/>
                <w:webHidden/>
              </w:rPr>
              <w:t>34</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2" w:history="1">
            <w:r w:rsidRPr="00B76EEC">
              <w:rPr>
                <w:rStyle w:val="Hipervnculo"/>
                <w:noProof/>
              </w:rPr>
              <w:t>6.2  Recepción  Provisional</w:t>
            </w:r>
            <w:r>
              <w:rPr>
                <w:noProof/>
                <w:webHidden/>
              </w:rPr>
              <w:tab/>
            </w:r>
            <w:r>
              <w:rPr>
                <w:noProof/>
                <w:webHidden/>
              </w:rPr>
              <w:fldChar w:fldCharType="begin"/>
            </w:r>
            <w:r>
              <w:rPr>
                <w:noProof/>
                <w:webHidden/>
              </w:rPr>
              <w:instrText xml:space="preserve"> PAGEREF _Toc477788362 \h </w:instrText>
            </w:r>
            <w:r>
              <w:rPr>
                <w:noProof/>
                <w:webHidden/>
              </w:rPr>
            </w:r>
            <w:r>
              <w:rPr>
                <w:noProof/>
                <w:webHidden/>
              </w:rPr>
              <w:fldChar w:fldCharType="separate"/>
            </w:r>
            <w:r>
              <w:rPr>
                <w:noProof/>
                <w:webHidden/>
              </w:rPr>
              <w:t>34</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3" w:history="1">
            <w:r w:rsidRPr="00B76EEC">
              <w:rPr>
                <w:rStyle w:val="Hipervnculo"/>
                <w:noProof/>
              </w:rPr>
              <w:t>6.3  Recepción Definitiva</w:t>
            </w:r>
            <w:r>
              <w:rPr>
                <w:noProof/>
                <w:webHidden/>
              </w:rPr>
              <w:tab/>
            </w:r>
            <w:r>
              <w:rPr>
                <w:noProof/>
                <w:webHidden/>
              </w:rPr>
              <w:fldChar w:fldCharType="begin"/>
            </w:r>
            <w:r>
              <w:rPr>
                <w:noProof/>
                <w:webHidden/>
              </w:rPr>
              <w:instrText xml:space="preserve"> PAGEREF _Toc477788363 \h </w:instrText>
            </w:r>
            <w:r>
              <w:rPr>
                <w:noProof/>
                <w:webHidden/>
              </w:rPr>
            </w:r>
            <w:r>
              <w:rPr>
                <w:noProof/>
                <w:webHidden/>
              </w:rPr>
              <w:fldChar w:fldCharType="separate"/>
            </w:r>
            <w:r>
              <w:rPr>
                <w:noProof/>
                <w:webHidden/>
              </w:rPr>
              <w:t>35</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4" w:history="1">
            <w:r w:rsidRPr="00B76EEC">
              <w:rPr>
                <w:rStyle w:val="Hipervnculo"/>
                <w:noProof/>
              </w:rPr>
              <w:t>6.4  Garantía de Vicios Ocultos</w:t>
            </w:r>
            <w:r>
              <w:rPr>
                <w:noProof/>
                <w:webHidden/>
              </w:rPr>
              <w:tab/>
            </w:r>
            <w:r>
              <w:rPr>
                <w:noProof/>
                <w:webHidden/>
              </w:rPr>
              <w:fldChar w:fldCharType="begin"/>
            </w:r>
            <w:r>
              <w:rPr>
                <w:noProof/>
                <w:webHidden/>
              </w:rPr>
              <w:instrText xml:space="preserve"> PAGEREF _Toc477788364 \h </w:instrText>
            </w:r>
            <w:r>
              <w:rPr>
                <w:noProof/>
                <w:webHidden/>
              </w:rPr>
            </w:r>
            <w:r>
              <w:rPr>
                <w:noProof/>
                <w:webHidden/>
              </w:rPr>
              <w:fldChar w:fldCharType="separate"/>
            </w:r>
            <w:r>
              <w:rPr>
                <w:noProof/>
                <w:webHidden/>
              </w:rPr>
              <w:t>35</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5" w:history="1">
            <w:r w:rsidRPr="00B76EEC">
              <w:rPr>
                <w:rStyle w:val="Hipervnculo"/>
                <w:noProof/>
              </w:rPr>
              <w:t>7.1 Obligaciones de la Entidad Contratante</w:t>
            </w:r>
            <w:r>
              <w:rPr>
                <w:noProof/>
                <w:webHidden/>
              </w:rPr>
              <w:tab/>
            </w:r>
            <w:r>
              <w:rPr>
                <w:noProof/>
                <w:webHidden/>
              </w:rPr>
              <w:fldChar w:fldCharType="begin"/>
            </w:r>
            <w:r>
              <w:rPr>
                <w:noProof/>
                <w:webHidden/>
              </w:rPr>
              <w:instrText xml:space="preserve"> PAGEREF _Toc477788365 \h </w:instrText>
            </w:r>
            <w:r>
              <w:rPr>
                <w:noProof/>
                <w:webHidden/>
              </w:rPr>
            </w:r>
            <w:r>
              <w:rPr>
                <w:noProof/>
                <w:webHidden/>
              </w:rPr>
              <w:fldChar w:fldCharType="separate"/>
            </w:r>
            <w:r>
              <w:rPr>
                <w:noProof/>
                <w:webHidden/>
              </w:rPr>
              <w:t>35</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6" w:history="1">
            <w:r w:rsidRPr="00B76EEC">
              <w:rPr>
                <w:rStyle w:val="Hipervnculo"/>
                <w:noProof/>
              </w:rPr>
              <w:t>7.2 Obligaciones del Contratista</w:t>
            </w:r>
            <w:r>
              <w:rPr>
                <w:noProof/>
                <w:webHidden/>
              </w:rPr>
              <w:tab/>
            </w:r>
            <w:r>
              <w:rPr>
                <w:noProof/>
                <w:webHidden/>
              </w:rPr>
              <w:fldChar w:fldCharType="begin"/>
            </w:r>
            <w:r>
              <w:rPr>
                <w:noProof/>
                <w:webHidden/>
              </w:rPr>
              <w:instrText xml:space="preserve"> PAGEREF _Toc477788366 \h </w:instrText>
            </w:r>
            <w:r>
              <w:rPr>
                <w:noProof/>
                <w:webHidden/>
              </w:rPr>
            </w:r>
            <w:r>
              <w:rPr>
                <w:noProof/>
                <w:webHidden/>
              </w:rPr>
              <w:fldChar w:fldCharType="separate"/>
            </w:r>
            <w:r>
              <w:rPr>
                <w:noProof/>
                <w:webHidden/>
              </w:rPr>
              <w:t>35</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7" w:history="1">
            <w:r w:rsidRPr="00B76EEC">
              <w:rPr>
                <w:rStyle w:val="Hipervnculo"/>
                <w:noProof/>
              </w:rPr>
              <w:t>7.2.1 Normas Técnicas</w:t>
            </w:r>
            <w:r>
              <w:rPr>
                <w:noProof/>
                <w:webHidden/>
              </w:rPr>
              <w:tab/>
            </w:r>
            <w:r>
              <w:rPr>
                <w:noProof/>
                <w:webHidden/>
              </w:rPr>
              <w:fldChar w:fldCharType="begin"/>
            </w:r>
            <w:r>
              <w:rPr>
                <w:noProof/>
                <w:webHidden/>
              </w:rPr>
              <w:instrText xml:space="preserve"> PAGEREF _Toc477788367 \h </w:instrText>
            </w:r>
            <w:r>
              <w:rPr>
                <w:noProof/>
                <w:webHidden/>
              </w:rPr>
            </w:r>
            <w:r>
              <w:rPr>
                <w:noProof/>
                <w:webHidden/>
              </w:rPr>
              <w:fldChar w:fldCharType="separate"/>
            </w:r>
            <w:r>
              <w:rPr>
                <w:noProof/>
                <w:webHidden/>
              </w:rPr>
              <w:t>36</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8" w:history="1">
            <w:r w:rsidRPr="00B76EEC">
              <w:rPr>
                <w:rStyle w:val="Hipervnculo"/>
                <w:noProof/>
              </w:rPr>
              <w:t>7.2.2 Seguridad</w:t>
            </w:r>
            <w:r>
              <w:rPr>
                <w:noProof/>
                <w:webHidden/>
              </w:rPr>
              <w:tab/>
            </w:r>
            <w:r>
              <w:rPr>
                <w:noProof/>
                <w:webHidden/>
              </w:rPr>
              <w:fldChar w:fldCharType="begin"/>
            </w:r>
            <w:r>
              <w:rPr>
                <w:noProof/>
                <w:webHidden/>
              </w:rPr>
              <w:instrText xml:space="preserve"> PAGEREF _Toc477788368 \h </w:instrText>
            </w:r>
            <w:r>
              <w:rPr>
                <w:noProof/>
                <w:webHidden/>
              </w:rPr>
            </w:r>
            <w:r>
              <w:rPr>
                <w:noProof/>
                <w:webHidden/>
              </w:rPr>
              <w:fldChar w:fldCharType="separate"/>
            </w:r>
            <w:r>
              <w:rPr>
                <w:noProof/>
                <w:webHidden/>
              </w:rPr>
              <w:t>37</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69" w:history="1">
            <w:r w:rsidRPr="00B76EEC">
              <w:rPr>
                <w:rStyle w:val="Hipervnculo"/>
                <w:noProof/>
              </w:rPr>
              <w:t>7.2.3 Vías de Acceso y Obras Provisionales</w:t>
            </w:r>
            <w:r>
              <w:rPr>
                <w:noProof/>
                <w:webHidden/>
              </w:rPr>
              <w:tab/>
            </w:r>
            <w:r>
              <w:rPr>
                <w:noProof/>
                <w:webHidden/>
              </w:rPr>
              <w:fldChar w:fldCharType="begin"/>
            </w:r>
            <w:r>
              <w:rPr>
                <w:noProof/>
                <w:webHidden/>
              </w:rPr>
              <w:instrText xml:space="preserve"> PAGEREF _Toc477788369 \h </w:instrText>
            </w:r>
            <w:r>
              <w:rPr>
                <w:noProof/>
                <w:webHidden/>
              </w:rPr>
            </w:r>
            <w:r>
              <w:rPr>
                <w:noProof/>
                <w:webHidden/>
              </w:rPr>
              <w:fldChar w:fldCharType="separate"/>
            </w:r>
            <w:r>
              <w:rPr>
                <w:noProof/>
                <w:webHidden/>
              </w:rPr>
              <w:t>37</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70" w:history="1">
            <w:r w:rsidRPr="00B76EEC">
              <w:rPr>
                <w:rStyle w:val="Hipervnculo"/>
                <w:noProof/>
              </w:rPr>
              <w:t>7.2.4  Responsabilidad de  Seguros</w:t>
            </w:r>
            <w:r>
              <w:rPr>
                <w:noProof/>
                <w:webHidden/>
              </w:rPr>
              <w:tab/>
            </w:r>
            <w:r>
              <w:rPr>
                <w:noProof/>
                <w:webHidden/>
              </w:rPr>
              <w:fldChar w:fldCharType="begin"/>
            </w:r>
            <w:r>
              <w:rPr>
                <w:noProof/>
                <w:webHidden/>
              </w:rPr>
              <w:instrText xml:space="preserve"> PAGEREF _Toc477788370 \h </w:instrText>
            </w:r>
            <w:r>
              <w:rPr>
                <w:noProof/>
                <w:webHidden/>
              </w:rPr>
            </w:r>
            <w:r>
              <w:rPr>
                <w:noProof/>
                <w:webHidden/>
              </w:rPr>
              <w:fldChar w:fldCharType="separate"/>
            </w:r>
            <w:r>
              <w:rPr>
                <w:noProof/>
                <w:webHidden/>
              </w:rPr>
              <w:t>38</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71" w:history="1">
            <w:r w:rsidRPr="00B76EEC">
              <w:rPr>
                <w:rStyle w:val="Hipervnculo"/>
                <w:noProof/>
              </w:rPr>
              <w:t>7.2.5 Seguro contra daños a terceros</w:t>
            </w:r>
            <w:r>
              <w:rPr>
                <w:noProof/>
                <w:webHidden/>
              </w:rPr>
              <w:tab/>
            </w:r>
            <w:r>
              <w:rPr>
                <w:noProof/>
                <w:webHidden/>
              </w:rPr>
              <w:fldChar w:fldCharType="begin"/>
            </w:r>
            <w:r>
              <w:rPr>
                <w:noProof/>
                <w:webHidden/>
              </w:rPr>
              <w:instrText xml:space="preserve"> PAGEREF _Toc477788371 \h </w:instrText>
            </w:r>
            <w:r>
              <w:rPr>
                <w:noProof/>
                <w:webHidden/>
              </w:rPr>
            </w:r>
            <w:r>
              <w:rPr>
                <w:noProof/>
                <w:webHidden/>
              </w:rPr>
              <w:fldChar w:fldCharType="separate"/>
            </w:r>
            <w:r>
              <w:rPr>
                <w:noProof/>
                <w:webHidden/>
              </w:rPr>
              <w:t>38</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72" w:history="1">
            <w:r w:rsidRPr="00B76EEC">
              <w:rPr>
                <w:rStyle w:val="Hipervnculo"/>
                <w:noProof/>
              </w:rPr>
              <w:t>7.2.6 Seguro contra accidentes de trabajo</w:t>
            </w:r>
            <w:r>
              <w:rPr>
                <w:noProof/>
                <w:webHidden/>
              </w:rPr>
              <w:tab/>
            </w:r>
            <w:r>
              <w:rPr>
                <w:noProof/>
                <w:webHidden/>
              </w:rPr>
              <w:fldChar w:fldCharType="begin"/>
            </w:r>
            <w:r>
              <w:rPr>
                <w:noProof/>
                <w:webHidden/>
              </w:rPr>
              <w:instrText xml:space="preserve"> PAGEREF _Toc477788372 \h </w:instrText>
            </w:r>
            <w:r>
              <w:rPr>
                <w:noProof/>
                <w:webHidden/>
              </w:rPr>
            </w:r>
            <w:r>
              <w:rPr>
                <w:noProof/>
                <w:webHidden/>
              </w:rPr>
              <w:fldChar w:fldCharType="separate"/>
            </w:r>
            <w:r>
              <w:rPr>
                <w:noProof/>
                <w:webHidden/>
              </w:rPr>
              <w:t>38</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73" w:history="1">
            <w:r w:rsidRPr="00B76EEC">
              <w:rPr>
                <w:rStyle w:val="Hipervnculo"/>
                <w:noProof/>
              </w:rPr>
              <w:t>7.2.7  Protección de la Mano de Obra y Condiciones de Trabajo</w:t>
            </w:r>
            <w:r>
              <w:rPr>
                <w:noProof/>
                <w:webHidden/>
              </w:rPr>
              <w:tab/>
            </w:r>
            <w:r>
              <w:rPr>
                <w:noProof/>
                <w:webHidden/>
              </w:rPr>
              <w:fldChar w:fldCharType="begin"/>
            </w:r>
            <w:r>
              <w:rPr>
                <w:noProof/>
                <w:webHidden/>
              </w:rPr>
              <w:instrText xml:space="preserve"> PAGEREF _Toc477788373 \h </w:instrText>
            </w:r>
            <w:r>
              <w:rPr>
                <w:noProof/>
                <w:webHidden/>
              </w:rPr>
            </w:r>
            <w:r>
              <w:rPr>
                <w:noProof/>
                <w:webHidden/>
              </w:rPr>
              <w:fldChar w:fldCharType="separate"/>
            </w:r>
            <w:r>
              <w:rPr>
                <w:noProof/>
                <w:webHidden/>
              </w:rPr>
              <w:t>39</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74" w:history="1">
            <w:r w:rsidRPr="00B76EEC">
              <w:rPr>
                <w:rStyle w:val="Hipervnculo"/>
                <w:noProof/>
              </w:rPr>
              <w:t>7.2.8 Seguridad Industrial</w:t>
            </w:r>
            <w:r>
              <w:rPr>
                <w:noProof/>
                <w:webHidden/>
              </w:rPr>
              <w:tab/>
            </w:r>
            <w:r>
              <w:rPr>
                <w:noProof/>
                <w:webHidden/>
              </w:rPr>
              <w:fldChar w:fldCharType="begin"/>
            </w:r>
            <w:r>
              <w:rPr>
                <w:noProof/>
                <w:webHidden/>
              </w:rPr>
              <w:instrText xml:space="preserve"> PAGEREF _Toc477788374 \h </w:instrText>
            </w:r>
            <w:r>
              <w:rPr>
                <w:noProof/>
                <w:webHidden/>
              </w:rPr>
            </w:r>
            <w:r>
              <w:rPr>
                <w:noProof/>
                <w:webHidden/>
              </w:rPr>
              <w:fldChar w:fldCharType="separate"/>
            </w:r>
            <w:r>
              <w:rPr>
                <w:noProof/>
                <w:webHidden/>
              </w:rPr>
              <w:t>39</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75" w:history="1">
            <w:r w:rsidRPr="00B76EEC">
              <w:rPr>
                <w:rStyle w:val="Hipervnculo"/>
                <w:noProof/>
              </w:rPr>
              <w:t>7.2.9 Contabilidad del Contratista</w:t>
            </w:r>
            <w:r>
              <w:rPr>
                <w:noProof/>
                <w:webHidden/>
              </w:rPr>
              <w:tab/>
            </w:r>
            <w:r>
              <w:rPr>
                <w:noProof/>
                <w:webHidden/>
              </w:rPr>
              <w:fldChar w:fldCharType="begin"/>
            </w:r>
            <w:r>
              <w:rPr>
                <w:noProof/>
                <w:webHidden/>
              </w:rPr>
              <w:instrText xml:space="preserve"> PAGEREF _Toc477788375 \h </w:instrText>
            </w:r>
            <w:r>
              <w:rPr>
                <w:noProof/>
                <w:webHidden/>
              </w:rPr>
            </w:r>
            <w:r>
              <w:rPr>
                <w:noProof/>
                <w:webHidden/>
              </w:rPr>
              <w:fldChar w:fldCharType="separate"/>
            </w:r>
            <w:r>
              <w:rPr>
                <w:noProof/>
                <w:webHidden/>
              </w:rPr>
              <w:t>40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76" w:history="1">
            <w:r w:rsidRPr="00B76EEC">
              <w:rPr>
                <w:rStyle w:val="Hipervnculo"/>
                <w:noProof/>
              </w:rPr>
              <w:t>8.1 Formularios Tipo</w:t>
            </w:r>
            <w:r>
              <w:rPr>
                <w:noProof/>
                <w:webHidden/>
              </w:rPr>
              <w:tab/>
            </w:r>
            <w:r>
              <w:rPr>
                <w:noProof/>
                <w:webHidden/>
              </w:rPr>
              <w:fldChar w:fldCharType="begin"/>
            </w:r>
            <w:r>
              <w:rPr>
                <w:noProof/>
                <w:webHidden/>
              </w:rPr>
              <w:instrText xml:space="preserve"> PAGEREF _Toc477788376 \h </w:instrText>
            </w:r>
            <w:r>
              <w:rPr>
                <w:noProof/>
                <w:webHidden/>
              </w:rPr>
            </w:r>
            <w:r>
              <w:rPr>
                <w:noProof/>
                <w:webHidden/>
              </w:rPr>
              <w:fldChar w:fldCharType="separate"/>
            </w:r>
            <w:r>
              <w:rPr>
                <w:noProof/>
                <w:webHidden/>
              </w:rPr>
              <w:t>40</w:t>
            </w:r>
            <w:r>
              <w:rPr>
                <w:noProof/>
                <w:webHidden/>
              </w:rPr>
              <w:fldChar w:fldCharType="end"/>
            </w:r>
          </w:hyperlink>
        </w:p>
        <w:p w:rsidR="00D5242A" w:rsidRDefault="00D5242A">
          <w:pPr>
            <w:pStyle w:val="TDC3"/>
            <w:rPr>
              <w:rFonts w:asciiTheme="minorHAnsi" w:eastAsiaTheme="minorEastAsia" w:hAnsiTheme="minorHAnsi" w:cstheme="minorBidi"/>
              <w:noProof/>
              <w:sz w:val="22"/>
              <w:szCs w:val="22"/>
              <w:lang w:eastAsia="es-DO"/>
            </w:rPr>
          </w:pPr>
          <w:hyperlink w:anchor="_Toc477788377" w:history="1">
            <w:r w:rsidRPr="00B76EEC">
              <w:rPr>
                <w:rStyle w:val="Hipervnculo"/>
                <w:noProof/>
              </w:rPr>
              <w:t>8.2 Anexos</w:t>
            </w:r>
            <w:r>
              <w:rPr>
                <w:noProof/>
                <w:webHidden/>
              </w:rPr>
              <w:tab/>
            </w:r>
            <w:r>
              <w:rPr>
                <w:noProof/>
                <w:webHidden/>
              </w:rPr>
              <w:fldChar w:fldCharType="begin"/>
            </w:r>
            <w:r>
              <w:rPr>
                <w:noProof/>
                <w:webHidden/>
              </w:rPr>
              <w:instrText xml:space="preserve"> PAGEREF _Toc477788377 \h </w:instrText>
            </w:r>
            <w:r>
              <w:rPr>
                <w:noProof/>
                <w:webHidden/>
              </w:rPr>
            </w:r>
            <w:r>
              <w:rPr>
                <w:noProof/>
                <w:webHidden/>
              </w:rPr>
              <w:fldChar w:fldCharType="separate"/>
            </w:r>
            <w:r>
              <w:rPr>
                <w:noProof/>
                <w:webHidden/>
              </w:rPr>
              <w:t>40</w:t>
            </w:r>
            <w:r>
              <w:rPr>
                <w:noProof/>
                <w:webHidden/>
              </w:rPr>
              <w:fldChar w:fldCharType="end"/>
            </w:r>
          </w:hyperlink>
        </w:p>
        <w:p w:rsidR="00FC067D" w:rsidRPr="00161DB5" w:rsidRDefault="002A4E98" w:rsidP="00237BAE">
          <w:pPr>
            <w:rPr>
              <w:rFonts w:ascii="Arial Narrow" w:hAnsi="Arial Narrow" w:cs="Arial"/>
              <w:sz w:val="20"/>
              <w:szCs w:val="20"/>
            </w:rPr>
          </w:pPr>
          <w:r w:rsidRPr="00161DB5">
            <w:rPr>
              <w:rFonts w:ascii="Arial Narrow" w:hAnsi="Arial Narrow" w:cs="Arial"/>
              <w:sz w:val="20"/>
              <w:szCs w:val="20"/>
              <w:lang w:val="es-ES_tradnl"/>
            </w:rPr>
            <w:fldChar w:fldCharType="end"/>
          </w:r>
        </w:p>
      </w:sdtContent>
    </w:sdt>
    <w:bookmarkEnd w:id="0" w:displacedByCustomXml="prev"/>
    <w:bookmarkStart w:id="1" w:name="_Toc185953109" w:displacedByCustomXml="prev"/>
    <w:p w:rsidR="00D5242A" w:rsidRDefault="00D5242A" w:rsidP="00C75A1C">
      <w:pPr>
        <w:pStyle w:val="Ttulo1"/>
      </w:pPr>
      <w:bookmarkStart w:id="2" w:name="_Toc477788303"/>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C75A1C">
      <w:pPr>
        <w:pStyle w:val="Ttulo1"/>
      </w:pPr>
    </w:p>
    <w:p w:rsidR="00D5242A" w:rsidRDefault="00D5242A" w:rsidP="00D5242A">
      <w:pPr>
        <w:pStyle w:val="Ttulo1"/>
        <w:jc w:val="left"/>
      </w:pPr>
    </w:p>
    <w:bookmarkEnd w:id="1"/>
    <w:bookmarkEnd w:id="2"/>
    <w:p w:rsidR="003C7F7B" w:rsidRPr="00AB354E" w:rsidRDefault="003C7F7B" w:rsidP="00237BAE">
      <w:pPr>
        <w:rPr>
          <w:rFonts w:ascii="Arial Narrow" w:hAnsi="Arial Narrow"/>
          <w:lang w:val="es-MX"/>
        </w:rPr>
      </w:pPr>
    </w:p>
    <w:p w:rsidR="00D5242A" w:rsidRDefault="00D5242A" w:rsidP="00D5242A">
      <w:pPr>
        <w:pStyle w:val="Ttulo1"/>
      </w:pPr>
      <w:bookmarkStart w:id="3" w:name="_Toc477788304"/>
      <w:r w:rsidRPr="00AB354E">
        <w:lastRenderedPageBreak/>
        <w:t>GENERALIDADES</w:t>
      </w:r>
    </w:p>
    <w:p w:rsidR="00D5242A" w:rsidRDefault="00D5242A" w:rsidP="00D5242A">
      <w:pPr>
        <w:pStyle w:val="Ttulo2"/>
        <w:jc w:val="left"/>
        <w:rPr>
          <w:rFonts w:ascii="Arial Narrow" w:hAnsi="Arial Narrow"/>
        </w:rPr>
      </w:pPr>
    </w:p>
    <w:p w:rsidR="000D0C10" w:rsidRPr="00AB354E" w:rsidRDefault="000D0C10" w:rsidP="00237BAE">
      <w:pPr>
        <w:pStyle w:val="Ttulo2"/>
        <w:rPr>
          <w:rFonts w:ascii="Arial Narrow" w:hAnsi="Arial Narrow"/>
        </w:rPr>
      </w:pPr>
      <w:r w:rsidRPr="00AB354E">
        <w:rPr>
          <w:rFonts w:ascii="Arial Narrow" w:hAnsi="Arial Narrow"/>
        </w:rPr>
        <w:t>Prefacio</w:t>
      </w:r>
      <w:bookmarkEnd w:id="3"/>
    </w:p>
    <w:p w:rsidR="000D0C10" w:rsidRPr="00AB354E" w:rsidRDefault="000D0C10" w:rsidP="00237BAE">
      <w:pPr>
        <w:rPr>
          <w:rFonts w:ascii="Arial Narrow" w:hAnsi="Arial Narrow" w:cs="Arial"/>
          <w:b/>
          <w:bCs/>
        </w:rPr>
      </w:pPr>
    </w:p>
    <w:p w:rsidR="006E14F7" w:rsidRPr="00AB354E" w:rsidRDefault="006E14F7" w:rsidP="00237BAE">
      <w:pPr>
        <w:pStyle w:val="Outline"/>
        <w:tabs>
          <w:tab w:val="left" w:pos="9192"/>
        </w:tabs>
        <w:spacing w:before="0" w:line="240" w:lineRule="auto"/>
        <w:ind w:right="-22"/>
        <w:rPr>
          <w:rFonts w:ascii="Arial Narrow" w:hAnsi="Arial Narrow" w:cs="Arial"/>
          <w:kern w:val="0"/>
          <w:szCs w:val="24"/>
          <w:lang w:val="es-DO"/>
        </w:rPr>
      </w:pPr>
      <w:r w:rsidRPr="00AB354E">
        <w:rPr>
          <w:rFonts w:ascii="Arial Narrow" w:hAnsi="Arial Narrow" w:cs="Arial"/>
          <w:lang w:val="es-DO"/>
        </w:rPr>
        <w:t>Este modelo estándar de Pliego de Condiciones Específicas para la ejecución o contratación</w:t>
      </w:r>
      <w:r w:rsidR="003D712C" w:rsidRPr="00AB354E">
        <w:rPr>
          <w:rFonts w:ascii="Arial Narrow" w:hAnsi="Arial Narrow" w:cs="Arial"/>
          <w:lang w:val="es-DO"/>
        </w:rPr>
        <w:t xml:space="preserve"> de</w:t>
      </w:r>
      <w:r w:rsidRPr="00AB354E">
        <w:rPr>
          <w:rFonts w:ascii="Arial Narrow" w:hAnsi="Arial Narrow" w:cs="Arial"/>
          <w:lang w:val="es-DO"/>
        </w:rPr>
        <w:t xml:space="preserve">  Obras, ha sido elaborado por la Dirección Gener</w:t>
      </w:r>
      <w:r w:rsidR="00A07896" w:rsidRPr="00AB354E">
        <w:rPr>
          <w:rFonts w:ascii="Arial Narrow" w:hAnsi="Arial Narrow" w:cs="Arial"/>
          <w:lang w:val="es-DO"/>
        </w:rPr>
        <w:t xml:space="preserve">al de Contrataciones Públicas, </w:t>
      </w:r>
      <w:r w:rsidRPr="00AB354E">
        <w:rPr>
          <w:rFonts w:ascii="Arial Narrow" w:hAnsi="Arial Narrow" w:cs="Arial"/>
          <w:lang w:val="es-DO"/>
        </w:rPr>
        <w:t xml:space="preserve">para ser utilizado en los Procedimientos de </w:t>
      </w:r>
      <w:r w:rsidR="003D712C" w:rsidRPr="00AB354E">
        <w:rPr>
          <w:rFonts w:ascii="Arial Narrow" w:hAnsi="Arial Narrow" w:cs="Arial"/>
          <w:lang w:val="es-DO"/>
        </w:rPr>
        <w:t>Sorteo de Obras</w:t>
      </w:r>
      <w:r w:rsidRPr="00AB354E">
        <w:rPr>
          <w:rFonts w:ascii="Arial Narrow" w:hAnsi="Arial Narrow" w:cs="Arial"/>
          <w:lang w:val="es-DO"/>
        </w:rPr>
        <w:t xml:space="preserve"> regidos por la Ley No. 340-06, de fecha dieciocho (18) de a</w:t>
      </w:r>
      <w:r w:rsidR="00A07896" w:rsidRPr="00AB354E">
        <w:rPr>
          <w:rFonts w:ascii="Arial Narrow" w:hAnsi="Arial Narrow" w:cs="Arial"/>
          <w:lang w:val="es-DO"/>
        </w:rPr>
        <w:t xml:space="preserve">gosto del dos mil seis (2006), </w:t>
      </w:r>
      <w:r w:rsidRPr="00AB354E">
        <w:rPr>
          <w:rFonts w:ascii="Arial Narrow" w:hAnsi="Arial Narrow" w:cs="Arial"/>
          <w:lang w:val="es-DO"/>
        </w:rPr>
        <w:t xml:space="preserve">sobre Compras y Contrataciones de Bienes, Servicios, Obras y Concesiones, su  modificatoria contenida en la Ley </w:t>
      </w:r>
      <w:r w:rsidRPr="00AB354E">
        <w:rPr>
          <w:rFonts w:ascii="Arial Narrow" w:hAnsi="Arial Narrow" w:cs="Arial"/>
          <w:lang w:val="es-DO" w:eastAsia="es-DO"/>
        </w:rPr>
        <w:t xml:space="preserve">No. </w:t>
      </w:r>
      <w:r w:rsidRPr="00AB354E">
        <w:rPr>
          <w:rFonts w:ascii="Arial Narrow" w:hAnsi="Arial Narrow" w:cs="Arial"/>
          <w:lang w:val="es-DO"/>
        </w:rPr>
        <w:t xml:space="preserve">449-06, de fecha seis (06) de diciembre del dos mil seis (2006), y su Reglamento de </w:t>
      </w:r>
      <w:r w:rsidR="001E61BD" w:rsidRPr="00AB354E">
        <w:rPr>
          <w:rFonts w:ascii="Arial Narrow" w:hAnsi="Arial Narrow" w:cs="Arial"/>
          <w:lang w:val="es-DO"/>
        </w:rPr>
        <w:t xml:space="preserve">Aplicación emitido mediante el </w:t>
      </w:r>
      <w:r w:rsidR="00A306A3" w:rsidRPr="00AB354E">
        <w:rPr>
          <w:rFonts w:ascii="Arial Narrow" w:hAnsi="Arial Narrow" w:cs="Arial"/>
          <w:lang w:val="es-DO"/>
        </w:rPr>
        <w:t>Reglamento de Aplicación emitido mediante Decreto No. 543-12 de fecha seis (6) de septiembre de dos mil doce (2012)</w:t>
      </w:r>
      <w:r w:rsidRPr="00AB354E">
        <w:rPr>
          <w:rFonts w:ascii="Arial Narrow" w:hAnsi="Arial Narrow" w:cs="Arial"/>
          <w:lang w:val="es-DO"/>
        </w:rPr>
        <w:t>.</w:t>
      </w:r>
    </w:p>
    <w:p w:rsidR="006E14F7" w:rsidRPr="00AB354E" w:rsidRDefault="006E14F7" w:rsidP="00237BAE">
      <w:pPr>
        <w:tabs>
          <w:tab w:val="left" w:pos="9192"/>
        </w:tabs>
        <w:ind w:right="146"/>
        <w:rPr>
          <w:rFonts w:ascii="Arial Narrow" w:hAnsi="Arial Narrow" w:cs="Arial"/>
        </w:rPr>
      </w:pPr>
    </w:p>
    <w:p w:rsidR="006E14F7" w:rsidRPr="00AB354E" w:rsidRDefault="006E14F7" w:rsidP="00237BAE">
      <w:pPr>
        <w:tabs>
          <w:tab w:val="left" w:pos="9192"/>
        </w:tabs>
        <w:ind w:right="-22"/>
        <w:rPr>
          <w:rFonts w:ascii="Arial Narrow" w:hAnsi="Arial Narrow" w:cs="Arial"/>
        </w:rPr>
      </w:pPr>
      <w:r w:rsidRPr="00AB354E">
        <w:rPr>
          <w:rFonts w:ascii="Arial Narrow" w:hAnsi="Arial Narrow" w:cs="Arial"/>
        </w:rPr>
        <w:t xml:space="preserve"> A continuación se incluye una breve descripción de su contenido.</w:t>
      </w:r>
    </w:p>
    <w:p w:rsidR="003C69CA" w:rsidRPr="00AB354E" w:rsidRDefault="003C69CA" w:rsidP="00237BAE">
      <w:pPr>
        <w:tabs>
          <w:tab w:val="left" w:pos="9192"/>
        </w:tabs>
        <w:ind w:right="-22"/>
        <w:rPr>
          <w:rFonts w:ascii="Arial Narrow" w:hAnsi="Arial Narrow" w:cs="Arial"/>
        </w:rPr>
      </w:pPr>
    </w:p>
    <w:p w:rsidR="003C69CA" w:rsidRPr="00AB354E" w:rsidRDefault="003C69CA" w:rsidP="00237BAE">
      <w:pPr>
        <w:tabs>
          <w:tab w:val="left" w:pos="9192"/>
        </w:tabs>
        <w:ind w:right="-22"/>
        <w:rPr>
          <w:rFonts w:ascii="Arial Narrow" w:hAnsi="Arial Narrow" w:cs="Arial"/>
        </w:rPr>
      </w:pPr>
    </w:p>
    <w:p w:rsidR="003C69CA" w:rsidRPr="00AB354E" w:rsidRDefault="003C69CA" w:rsidP="00237BAE">
      <w:pPr>
        <w:tabs>
          <w:tab w:val="left" w:pos="9192"/>
        </w:tabs>
        <w:ind w:right="-22"/>
        <w:rPr>
          <w:rFonts w:ascii="Arial Narrow" w:hAnsi="Arial Narrow" w:cs="Arial"/>
        </w:rPr>
      </w:pPr>
    </w:p>
    <w:p w:rsidR="003C69CA" w:rsidRPr="00AB354E" w:rsidRDefault="003C69CA" w:rsidP="00237BAE">
      <w:pPr>
        <w:tabs>
          <w:tab w:val="left" w:pos="9192"/>
        </w:tabs>
        <w:ind w:right="-22"/>
        <w:rPr>
          <w:rFonts w:ascii="Arial Narrow" w:hAnsi="Arial Narrow" w:cs="Arial"/>
        </w:rPr>
      </w:pPr>
    </w:p>
    <w:p w:rsidR="003C69CA" w:rsidRPr="00AB354E" w:rsidRDefault="003C69CA" w:rsidP="00237BAE">
      <w:pPr>
        <w:tabs>
          <w:tab w:val="left" w:pos="9192"/>
        </w:tabs>
        <w:ind w:right="-22"/>
        <w:rPr>
          <w:rFonts w:ascii="Arial Narrow" w:hAnsi="Arial Narrow" w:cs="Arial"/>
        </w:rPr>
      </w:pPr>
    </w:p>
    <w:p w:rsidR="003C69CA" w:rsidRDefault="003C69C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Default="00D5242A" w:rsidP="00237BAE">
      <w:pPr>
        <w:tabs>
          <w:tab w:val="left" w:pos="9192"/>
        </w:tabs>
        <w:ind w:right="-22"/>
        <w:rPr>
          <w:rFonts w:ascii="Arial Narrow" w:hAnsi="Arial Narrow" w:cs="Arial"/>
        </w:rPr>
      </w:pPr>
    </w:p>
    <w:p w:rsidR="00D5242A" w:rsidRPr="00AB354E" w:rsidRDefault="00D5242A" w:rsidP="00237BAE">
      <w:pPr>
        <w:tabs>
          <w:tab w:val="left" w:pos="9192"/>
        </w:tabs>
        <w:ind w:right="-22"/>
        <w:rPr>
          <w:rFonts w:ascii="Arial Narrow" w:hAnsi="Arial Narrow" w:cs="Arial"/>
        </w:rPr>
      </w:pPr>
      <w:bookmarkStart w:id="4" w:name="_GoBack"/>
      <w:bookmarkEnd w:id="4"/>
    </w:p>
    <w:p w:rsidR="005C1E74" w:rsidRPr="00AB354E" w:rsidRDefault="005C1E74" w:rsidP="00237BAE">
      <w:pPr>
        <w:tabs>
          <w:tab w:val="left" w:pos="9192"/>
        </w:tabs>
        <w:ind w:right="-22"/>
        <w:rPr>
          <w:rFonts w:ascii="Arial Narrow" w:hAnsi="Arial Narrow" w:cs="Arial"/>
        </w:rPr>
      </w:pPr>
    </w:p>
    <w:p w:rsidR="005C1E74" w:rsidRPr="00AB354E" w:rsidRDefault="005C1E74" w:rsidP="00237BAE">
      <w:pPr>
        <w:tabs>
          <w:tab w:val="left" w:pos="9192"/>
        </w:tabs>
        <w:ind w:right="-22"/>
        <w:rPr>
          <w:rFonts w:ascii="Arial Narrow" w:hAnsi="Arial Narrow" w:cs="Arial"/>
        </w:rPr>
      </w:pPr>
    </w:p>
    <w:p w:rsidR="005C1E74" w:rsidRPr="00AB354E" w:rsidRDefault="005C1E74" w:rsidP="00237BAE">
      <w:pPr>
        <w:tabs>
          <w:tab w:val="left" w:pos="9192"/>
        </w:tabs>
        <w:ind w:right="-22"/>
        <w:rPr>
          <w:rFonts w:ascii="Arial Narrow" w:hAnsi="Arial Narrow" w:cs="Arial"/>
        </w:rPr>
      </w:pPr>
    </w:p>
    <w:p w:rsidR="006E14F7" w:rsidRPr="00AB354E" w:rsidRDefault="006E14F7" w:rsidP="00237BAE">
      <w:pPr>
        <w:pStyle w:val="Ttulo5"/>
        <w:ind w:right="-22"/>
        <w:rPr>
          <w:rFonts w:ascii="Arial Narrow" w:hAnsi="Arial Narrow"/>
        </w:rPr>
      </w:pPr>
      <w:r w:rsidRPr="00AB354E">
        <w:rPr>
          <w:rFonts w:ascii="Arial Narrow" w:hAnsi="Arial Narrow"/>
        </w:rPr>
        <w:lastRenderedPageBreak/>
        <w:t xml:space="preserve">PARTE 1 – PROCEDIMIENTOS </w:t>
      </w:r>
      <w:r w:rsidR="00F10966" w:rsidRPr="00AB354E">
        <w:rPr>
          <w:rFonts w:ascii="Arial Narrow" w:hAnsi="Arial Narrow"/>
        </w:rPr>
        <w:t>DE</w:t>
      </w:r>
      <w:r w:rsidR="00C6644D" w:rsidRPr="00AB354E">
        <w:rPr>
          <w:rFonts w:ascii="Arial Narrow" w:hAnsi="Arial Narrow"/>
        </w:rPr>
        <w:t xml:space="preserve"> </w:t>
      </w:r>
      <w:r w:rsidR="003D712C" w:rsidRPr="00AB354E">
        <w:rPr>
          <w:rFonts w:ascii="Arial Narrow" w:hAnsi="Arial Narrow"/>
        </w:rPr>
        <w:t>SORTEO DE OBRAS</w:t>
      </w:r>
    </w:p>
    <w:p w:rsidR="006E14F7" w:rsidRPr="00AB354E" w:rsidRDefault="006E14F7" w:rsidP="00237BAE">
      <w:pPr>
        <w:ind w:left="1440" w:right="759" w:hanging="1440"/>
        <w:rPr>
          <w:rFonts w:ascii="Arial Narrow" w:hAnsi="Arial Narrow"/>
          <w:b/>
          <w:bCs/>
        </w:rPr>
      </w:pPr>
    </w:p>
    <w:p w:rsidR="006E14F7" w:rsidRPr="00AB354E" w:rsidRDefault="006E14F7" w:rsidP="00237BAE">
      <w:pPr>
        <w:ind w:left="1440" w:right="-22" w:hanging="1440"/>
        <w:jc w:val="both"/>
        <w:rPr>
          <w:rFonts w:ascii="Arial Narrow" w:hAnsi="Arial Narrow" w:cs="Arial"/>
          <w:b/>
          <w:bCs/>
        </w:rPr>
      </w:pPr>
      <w:r w:rsidRPr="00AB354E">
        <w:rPr>
          <w:rFonts w:ascii="Arial Narrow" w:hAnsi="Arial Narrow" w:cs="Arial"/>
          <w:b/>
          <w:bCs/>
        </w:rPr>
        <w:t>Sección I.</w:t>
      </w:r>
      <w:r w:rsidRPr="00AB354E">
        <w:rPr>
          <w:rFonts w:ascii="Arial Narrow" w:hAnsi="Arial Narrow" w:cs="Arial"/>
          <w:b/>
          <w:bCs/>
        </w:rPr>
        <w:tab/>
        <w:t>Instrucciones a los Oferentes (IAO)</w:t>
      </w:r>
    </w:p>
    <w:p w:rsidR="00C335CC" w:rsidRPr="00AB354E" w:rsidRDefault="00C335CC" w:rsidP="00237BAE">
      <w:pPr>
        <w:ind w:left="1440" w:right="-22" w:hanging="1440"/>
        <w:jc w:val="both"/>
        <w:rPr>
          <w:rFonts w:ascii="Arial Narrow" w:hAnsi="Arial Narrow" w:cs="Arial"/>
          <w:b/>
          <w:bCs/>
        </w:rPr>
      </w:pPr>
    </w:p>
    <w:p w:rsidR="006E14F7" w:rsidRPr="00AB354E" w:rsidRDefault="006E14F7" w:rsidP="00237BAE">
      <w:pPr>
        <w:ind w:left="1440" w:right="-22" w:hanging="1440"/>
        <w:jc w:val="both"/>
        <w:rPr>
          <w:rFonts w:ascii="Arial Narrow" w:hAnsi="Arial Narrow" w:cs="Arial"/>
        </w:rPr>
      </w:pPr>
      <w:r w:rsidRPr="00AB354E">
        <w:rPr>
          <w:rFonts w:ascii="Arial Narrow" w:hAnsi="Arial Narrow"/>
          <w:b/>
          <w:bCs/>
        </w:rPr>
        <w:tab/>
      </w:r>
      <w:r w:rsidRPr="00AB354E">
        <w:rPr>
          <w:rFonts w:ascii="Arial Narrow" w:hAnsi="Arial Narrow" w:cs="Arial"/>
        </w:rPr>
        <w:t xml:space="preserve">Esta sección contiene información general sobre el Procedimiento de </w:t>
      </w:r>
      <w:r w:rsidR="00ED38B0" w:rsidRPr="00AB354E">
        <w:rPr>
          <w:rFonts w:ascii="Arial Narrow" w:hAnsi="Arial Narrow" w:cs="Arial"/>
        </w:rPr>
        <w:t>Sorteo de Obra</w:t>
      </w:r>
      <w:r w:rsidR="00AE6BC7" w:rsidRPr="00AB354E">
        <w:rPr>
          <w:rFonts w:ascii="Arial Narrow" w:hAnsi="Arial Narrow" w:cs="Arial"/>
        </w:rPr>
        <w:t>s</w:t>
      </w:r>
      <w:r w:rsidRPr="00AB354E">
        <w:rPr>
          <w:rFonts w:ascii="Arial Narrow" w:hAnsi="Arial Narrow" w:cs="Arial"/>
        </w:rPr>
        <w:t xml:space="preserve">. Las disposiciones de esta sección son de uso obligatorio en todos los procedimientos de </w:t>
      </w:r>
      <w:r w:rsidR="00ED38B0" w:rsidRPr="00AB354E">
        <w:rPr>
          <w:rFonts w:ascii="Arial Narrow" w:hAnsi="Arial Narrow" w:cs="Arial"/>
        </w:rPr>
        <w:t>Sorteo de Obras</w:t>
      </w:r>
      <w:r w:rsidR="00882D36" w:rsidRPr="00AB354E">
        <w:rPr>
          <w:rFonts w:ascii="Arial Narrow" w:hAnsi="Arial Narrow" w:cs="Arial"/>
        </w:rPr>
        <w:t xml:space="preserve"> regidos por la Ley No. </w:t>
      </w:r>
      <w:r w:rsidRPr="00AB354E">
        <w:rPr>
          <w:rFonts w:ascii="Arial Narrow" w:hAnsi="Arial Narrow" w:cs="Arial"/>
        </w:rPr>
        <w:t>340-06 sobre Compras y Contrataciones</w:t>
      </w:r>
      <w:r w:rsidR="00882D36" w:rsidRPr="00AB354E">
        <w:rPr>
          <w:rFonts w:ascii="Arial Narrow" w:hAnsi="Arial Narrow" w:cs="Arial"/>
        </w:rPr>
        <w:t xml:space="preserve"> de Bienes, Servicios, obras y Concesiones, su</w:t>
      </w:r>
      <w:r w:rsidRPr="00AB354E">
        <w:rPr>
          <w:rFonts w:ascii="Arial Narrow" w:hAnsi="Arial Narrow" w:cs="Arial"/>
        </w:rPr>
        <w:t xml:space="preserve"> modifica</w:t>
      </w:r>
      <w:r w:rsidR="00882D36" w:rsidRPr="00AB354E">
        <w:rPr>
          <w:rFonts w:ascii="Arial Narrow" w:hAnsi="Arial Narrow" w:cs="Arial"/>
        </w:rPr>
        <w:t>toria</w:t>
      </w:r>
      <w:r w:rsidR="00C6644D" w:rsidRPr="00AB354E">
        <w:rPr>
          <w:rFonts w:ascii="Arial Narrow" w:hAnsi="Arial Narrow" w:cs="Arial"/>
        </w:rPr>
        <w:t xml:space="preserve"> </w:t>
      </w:r>
      <w:r w:rsidR="00882D36" w:rsidRPr="00AB354E">
        <w:rPr>
          <w:rFonts w:ascii="Arial Narrow" w:hAnsi="Arial Narrow" w:cs="Arial"/>
        </w:rPr>
        <w:t xml:space="preserve">en la Ley No. </w:t>
      </w:r>
      <w:r w:rsidRPr="00AB354E">
        <w:rPr>
          <w:rFonts w:ascii="Arial Narrow" w:hAnsi="Arial Narrow" w:cs="Arial"/>
        </w:rPr>
        <w:t xml:space="preserve">449-06 y su Reglamento de aplicación aprobado mediante Decreto No. </w:t>
      </w:r>
      <w:r w:rsidR="009729A5" w:rsidRPr="00AB354E">
        <w:rPr>
          <w:rFonts w:ascii="Arial Narrow" w:hAnsi="Arial Narrow" w:cs="Arial"/>
        </w:rPr>
        <w:t>543-12</w:t>
      </w:r>
      <w:r w:rsidRPr="00AB354E">
        <w:rPr>
          <w:rFonts w:ascii="Arial Narrow" w:hAnsi="Arial Narrow" w:cs="Arial"/>
        </w:rPr>
        <w:t>.</w:t>
      </w:r>
    </w:p>
    <w:p w:rsidR="006E14F7" w:rsidRPr="00AB354E" w:rsidRDefault="006E14F7" w:rsidP="00237BAE">
      <w:pPr>
        <w:ind w:left="1440" w:right="759" w:hanging="1440"/>
        <w:jc w:val="both"/>
        <w:rPr>
          <w:rFonts w:ascii="Arial Narrow" w:hAnsi="Arial Narrow" w:cs="Arial"/>
          <w:b/>
        </w:rPr>
      </w:pPr>
    </w:p>
    <w:p w:rsidR="006E14F7" w:rsidRPr="00AB354E" w:rsidRDefault="00ED38B0" w:rsidP="00237BAE">
      <w:pPr>
        <w:ind w:left="1440" w:right="-22" w:hanging="1440"/>
        <w:rPr>
          <w:rFonts w:ascii="Arial Narrow" w:hAnsi="Arial Narrow" w:cs="Arial"/>
          <w:b/>
          <w:bCs/>
        </w:rPr>
      </w:pPr>
      <w:r w:rsidRPr="00AB354E">
        <w:rPr>
          <w:rFonts w:ascii="Arial Narrow" w:hAnsi="Arial Narrow" w:cs="Arial"/>
          <w:b/>
          <w:bCs/>
        </w:rPr>
        <w:t xml:space="preserve">Sección II.     Datos del Sorteo </w:t>
      </w:r>
      <w:r w:rsidR="006E14F7" w:rsidRPr="00AB354E">
        <w:rPr>
          <w:rFonts w:ascii="Arial Narrow" w:hAnsi="Arial Narrow" w:cs="Arial"/>
          <w:b/>
          <w:bCs/>
        </w:rPr>
        <w:t>(DD</w:t>
      </w:r>
      <w:r w:rsidRPr="00AB354E">
        <w:rPr>
          <w:rFonts w:ascii="Arial Narrow" w:hAnsi="Arial Narrow" w:cs="Arial"/>
          <w:b/>
          <w:bCs/>
        </w:rPr>
        <w:t>S</w:t>
      </w:r>
      <w:r w:rsidR="006E14F7" w:rsidRPr="00AB354E">
        <w:rPr>
          <w:rFonts w:ascii="Arial Narrow" w:hAnsi="Arial Narrow" w:cs="Arial"/>
          <w:b/>
          <w:bCs/>
        </w:rPr>
        <w:t>)</w:t>
      </w:r>
    </w:p>
    <w:p w:rsidR="00C335CC" w:rsidRPr="00AB354E" w:rsidRDefault="00C335CC" w:rsidP="00237BAE">
      <w:pPr>
        <w:ind w:left="1440" w:right="-22" w:hanging="1440"/>
        <w:rPr>
          <w:rFonts w:ascii="Arial Narrow" w:hAnsi="Arial Narrow" w:cs="Arial"/>
        </w:rPr>
      </w:pPr>
    </w:p>
    <w:p w:rsidR="006E14F7" w:rsidRPr="00AB354E" w:rsidRDefault="006E14F7" w:rsidP="00237BAE">
      <w:pPr>
        <w:tabs>
          <w:tab w:val="left" w:pos="9192"/>
        </w:tabs>
        <w:ind w:left="1440" w:right="-22"/>
        <w:jc w:val="both"/>
        <w:rPr>
          <w:rFonts w:ascii="Arial Narrow" w:hAnsi="Arial Narrow" w:cs="Arial"/>
        </w:rPr>
      </w:pPr>
      <w:r w:rsidRPr="00AB354E">
        <w:rPr>
          <w:rFonts w:ascii="Arial Narrow" w:hAnsi="Arial Narrow" w:cs="Arial"/>
        </w:rPr>
        <w:t>Esta sección contiene disposiciones específicas para la Contratación de Obra</w:t>
      </w:r>
      <w:r w:rsidR="00AE6BC7" w:rsidRPr="00AB354E">
        <w:rPr>
          <w:rFonts w:ascii="Arial Narrow" w:hAnsi="Arial Narrow" w:cs="Arial"/>
        </w:rPr>
        <w:t>s</w:t>
      </w:r>
      <w:r w:rsidRPr="00AB354E">
        <w:rPr>
          <w:rFonts w:ascii="Arial Narrow" w:hAnsi="Arial Narrow" w:cs="Arial"/>
        </w:rPr>
        <w:t xml:space="preserve"> y proporciona información</w:t>
      </w:r>
      <w:r w:rsidR="00ED38B0" w:rsidRPr="00AB354E">
        <w:rPr>
          <w:rFonts w:ascii="Arial Narrow" w:hAnsi="Arial Narrow" w:cs="Arial"/>
        </w:rPr>
        <w:t xml:space="preserve"> sobre los requerimientos que deberá</w:t>
      </w:r>
      <w:r w:rsidR="00AE6BC7" w:rsidRPr="00AB354E">
        <w:rPr>
          <w:rFonts w:ascii="Arial Narrow" w:hAnsi="Arial Narrow" w:cs="Arial"/>
        </w:rPr>
        <w:t xml:space="preserve">n cumplir los Oferentes </w:t>
      </w:r>
      <w:r w:rsidR="00ED38B0" w:rsidRPr="00AB354E">
        <w:rPr>
          <w:rFonts w:ascii="Arial Narrow" w:hAnsi="Arial Narrow" w:cs="Arial"/>
        </w:rPr>
        <w:t xml:space="preserve">para participar en el Sorteo. </w:t>
      </w:r>
    </w:p>
    <w:p w:rsidR="006E14F7" w:rsidRPr="00AB354E" w:rsidRDefault="006E14F7" w:rsidP="00237BAE">
      <w:pPr>
        <w:tabs>
          <w:tab w:val="left" w:pos="9192"/>
        </w:tabs>
        <w:ind w:left="1440" w:right="-22"/>
        <w:rPr>
          <w:rFonts w:ascii="Arial Narrow" w:hAnsi="Arial Narrow"/>
        </w:rPr>
      </w:pPr>
    </w:p>
    <w:p w:rsidR="00C335CC" w:rsidRPr="00AB354E" w:rsidRDefault="006E14F7" w:rsidP="00237BAE">
      <w:pPr>
        <w:pStyle w:val="Ttulo7"/>
        <w:ind w:right="-22"/>
        <w:rPr>
          <w:rFonts w:ascii="Arial Narrow" w:hAnsi="Arial Narrow"/>
        </w:rPr>
      </w:pPr>
      <w:r w:rsidRPr="00AB354E">
        <w:rPr>
          <w:rFonts w:ascii="Arial Narrow" w:hAnsi="Arial Narrow"/>
        </w:rPr>
        <w:t>Sección III.</w:t>
      </w:r>
      <w:r w:rsidRPr="00AB354E">
        <w:rPr>
          <w:rFonts w:ascii="Arial Narrow" w:hAnsi="Arial Narrow"/>
        </w:rPr>
        <w:tab/>
      </w:r>
      <w:r w:rsidR="00ED38B0" w:rsidRPr="00AB354E">
        <w:rPr>
          <w:rFonts w:ascii="Arial Narrow" w:hAnsi="Arial Narrow"/>
        </w:rPr>
        <w:t>Realización del Sorteo/Adjudicación</w:t>
      </w:r>
    </w:p>
    <w:p w:rsidR="001309DE" w:rsidRPr="00AB354E" w:rsidRDefault="001309DE" w:rsidP="00237BAE">
      <w:pPr>
        <w:pStyle w:val="Ttulo7"/>
        <w:ind w:right="-22"/>
        <w:rPr>
          <w:rFonts w:ascii="Arial Narrow" w:hAnsi="Arial Narrow"/>
        </w:rPr>
      </w:pPr>
    </w:p>
    <w:p w:rsidR="006E14F7" w:rsidRPr="00AB354E" w:rsidRDefault="006E14F7" w:rsidP="00237BAE">
      <w:pPr>
        <w:pStyle w:val="Ttulo7"/>
        <w:ind w:left="1416" w:right="-22"/>
        <w:jc w:val="both"/>
        <w:rPr>
          <w:rFonts w:ascii="Arial Narrow" w:hAnsi="Arial Narrow"/>
          <w:b w:val="0"/>
        </w:rPr>
      </w:pPr>
      <w:r w:rsidRPr="00AB354E">
        <w:rPr>
          <w:rFonts w:ascii="Arial Narrow" w:hAnsi="Arial Narrow"/>
          <w:b w:val="0"/>
        </w:rPr>
        <w:t xml:space="preserve">Esta sección incluye el procedimiento </w:t>
      </w:r>
      <w:r w:rsidR="006C3893" w:rsidRPr="00AB354E">
        <w:rPr>
          <w:rFonts w:ascii="Arial Narrow" w:hAnsi="Arial Narrow"/>
          <w:b w:val="0"/>
        </w:rPr>
        <w:t>para llevar a cabo el Sorteo de Obras.</w:t>
      </w:r>
    </w:p>
    <w:p w:rsidR="001309DE" w:rsidRPr="00AB354E" w:rsidRDefault="001309DE" w:rsidP="00F10966">
      <w:pPr>
        <w:tabs>
          <w:tab w:val="left" w:pos="2355"/>
        </w:tabs>
        <w:ind w:right="-22"/>
        <w:rPr>
          <w:rFonts w:ascii="Arial Narrow" w:hAnsi="Arial Narrow"/>
        </w:rPr>
      </w:pPr>
    </w:p>
    <w:p w:rsidR="001309DE" w:rsidRPr="00AB354E" w:rsidRDefault="001309DE" w:rsidP="00237BAE">
      <w:pPr>
        <w:pStyle w:val="Ttulo8"/>
        <w:ind w:right="-22"/>
        <w:rPr>
          <w:rFonts w:ascii="Arial Narrow" w:hAnsi="Arial Narrow"/>
        </w:rPr>
      </w:pPr>
      <w:r w:rsidRPr="00AB354E">
        <w:rPr>
          <w:rFonts w:ascii="Arial Narrow" w:hAnsi="Arial Narrow"/>
        </w:rPr>
        <w:t xml:space="preserve">PARTE 2 – CONTRATO </w:t>
      </w:r>
    </w:p>
    <w:p w:rsidR="006E14F7" w:rsidRPr="00AB354E" w:rsidRDefault="006E14F7" w:rsidP="00237BAE">
      <w:pPr>
        <w:tabs>
          <w:tab w:val="left" w:pos="2355"/>
        </w:tabs>
        <w:ind w:left="1440" w:right="-22" w:hanging="1440"/>
        <w:rPr>
          <w:rFonts w:ascii="Arial Narrow" w:hAnsi="Arial Narrow"/>
        </w:rPr>
      </w:pPr>
    </w:p>
    <w:p w:rsidR="0053400C" w:rsidRPr="00AB354E" w:rsidRDefault="006E14F7" w:rsidP="00237BAE">
      <w:pPr>
        <w:pStyle w:val="Ttulo6"/>
        <w:ind w:right="-22"/>
        <w:jc w:val="left"/>
        <w:rPr>
          <w:rFonts w:ascii="Arial Narrow" w:hAnsi="Arial Narrow" w:cs="Arial"/>
          <w:sz w:val="24"/>
        </w:rPr>
      </w:pPr>
      <w:r w:rsidRPr="00AB354E">
        <w:rPr>
          <w:rFonts w:ascii="Arial Narrow" w:hAnsi="Arial Narrow" w:cs="Arial"/>
          <w:sz w:val="24"/>
        </w:rPr>
        <w:t>Sección V</w:t>
      </w:r>
      <w:r w:rsidR="00ED28D0" w:rsidRPr="00AB354E">
        <w:rPr>
          <w:rFonts w:ascii="Arial Narrow" w:hAnsi="Arial Narrow" w:cs="Arial"/>
        </w:rPr>
        <w:t>.</w:t>
      </w:r>
      <w:r w:rsidR="00ED28D0" w:rsidRPr="00AB354E">
        <w:rPr>
          <w:rFonts w:ascii="Arial Narrow" w:hAnsi="Arial Narrow" w:cs="Arial"/>
        </w:rPr>
        <w:tab/>
      </w:r>
      <w:r w:rsidRPr="00AB354E">
        <w:rPr>
          <w:rFonts w:ascii="Arial Narrow" w:hAnsi="Arial Narrow" w:cs="Arial"/>
          <w:sz w:val="24"/>
        </w:rPr>
        <w:t>Disposiciones sobre los Contratos</w:t>
      </w:r>
    </w:p>
    <w:p w:rsidR="00C07E9D" w:rsidRPr="00AB354E" w:rsidRDefault="00C07E9D" w:rsidP="00237BAE">
      <w:pPr>
        <w:rPr>
          <w:rFonts w:ascii="Arial Narrow" w:hAnsi="Arial Narrow"/>
        </w:rPr>
      </w:pPr>
    </w:p>
    <w:p w:rsidR="0053400C" w:rsidRPr="00AB354E" w:rsidRDefault="0053400C" w:rsidP="006C3893">
      <w:pPr>
        <w:ind w:left="1416" w:right="-22"/>
        <w:jc w:val="both"/>
        <w:rPr>
          <w:rFonts w:ascii="Arial Narrow" w:hAnsi="Arial Narrow" w:cs="Arial"/>
          <w:b/>
          <w:bCs/>
        </w:rPr>
      </w:pPr>
      <w:r w:rsidRPr="00AB354E">
        <w:rPr>
          <w:rFonts w:ascii="Arial Narrow" w:hAnsi="Arial Narrow" w:cs="Arial"/>
        </w:rPr>
        <w:t>Esta secció</w:t>
      </w:r>
      <w:r w:rsidR="00882D36" w:rsidRPr="00AB354E">
        <w:rPr>
          <w:rFonts w:ascii="Arial Narrow" w:hAnsi="Arial Narrow" w:cs="Arial"/>
        </w:rPr>
        <w:t xml:space="preserve">n incluye el Contrato, el cual </w:t>
      </w:r>
      <w:r w:rsidRPr="00AB354E">
        <w:rPr>
          <w:rFonts w:ascii="Arial Narrow" w:hAnsi="Arial Narrow" w:cs="Arial"/>
        </w:rPr>
        <w:t>una vez perfecci</w:t>
      </w:r>
      <w:r w:rsidR="006C3893" w:rsidRPr="00AB354E">
        <w:rPr>
          <w:rFonts w:ascii="Arial Narrow" w:hAnsi="Arial Narrow" w:cs="Arial"/>
        </w:rPr>
        <w:t>onado no deberá ser modificado</w:t>
      </w:r>
      <w:r w:rsidR="000716D6" w:rsidRPr="00AB354E">
        <w:rPr>
          <w:rFonts w:ascii="Arial Narrow" w:hAnsi="Arial Narrow" w:cs="Arial"/>
        </w:rPr>
        <w:t>,</w:t>
      </w:r>
      <w:r w:rsidR="00C6644D" w:rsidRPr="00AB354E">
        <w:rPr>
          <w:rFonts w:ascii="Arial Narrow" w:hAnsi="Arial Narrow" w:cs="Arial"/>
        </w:rPr>
        <w:t xml:space="preserve"> </w:t>
      </w:r>
      <w:r w:rsidRPr="00AB354E">
        <w:rPr>
          <w:rFonts w:ascii="Arial Narrow" w:hAnsi="Arial Narrow" w:cs="Arial"/>
        </w:rPr>
        <w:t xml:space="preserve">las cláusulas generales y </w:t>
      </w:r>
      <w:r w:rsidR="006C3893" w:rsidRPr="00AB354E">
        <w:rPr>
          <w:rFonts w:ascii="Arial Narrow" w:hAnsi="Arial Narrow" w:cs="Arial"/>
        </w:rPr>
        <w:t>específicas</w:t>
      </w:r>
      <w:r w:rsidRPr="00AB354E">
        <w:rPr>
          <w:rFonts w:ascii="Arial Narrow" w:hAnsi="Arial Narrow" w:cs="Arial"/>
        </w:rPr>
        <w:t xml:space="preserve"> que deberán incluirse en los </w:t>
      </w:r>
      <w:r w:rsidR="00AE6BC7" w:rsidRPr="00AB354E">
        <w:rPr>
          <w:rFonts w:ascii="Arial Narrow" w:hAnsi="Arial Narrow" w:cs="Arial"/>
        </w:rPr>
        <w:t>mismos</w:t>
      </w:r>
      <w:r w:rsidRPr="00AB354E">
        <w:rPr>
          <w:rFonts w:ascii="Arial Narrow" w:hAnsi="Arial Narrow" w:cs="Arial"/>
        </w:rPr>
        <w:t>.</w:t>
      </w:r>
    </w:p>
    <w:p w:rsidR="0053400C" w:rsidRPr="00AB354E" w:rsidRDefault="0053400C" w:rsidP="00237BAE">
      <w:pPr>
        <w:pStyle w:val="Lista"/>
        <w:ind w:left="1416" w:right="-22" w:firstLine="0"/>
        <w:jc w:val="both"/>
        <w:rPr>
          <w:rFonts w:ascii="Arial Narrow" w:hAnsi="Arial Narrow" w:cs="Arial"/>
          <w:sz w:val="23"/>
        </w:rPr>
      </w:pPr>
    </w:p>
    <w:p w:rsidR="00350E50" w:rsidRPr="00AB354E" w:rsidRDefault="00350E50" w:rsidP="00237BAE">
      <w:pPr>
        <w:tabs>
          <w:tab w:val="left" w:pos="9192"/>
        </w:tabs>
        <w:ind w:left="1440" w:right="-22" w:hanging="1440"/>
        <w:rPr>
          <w:rFonts w:ascii="Arial Narrow" w:hAnsi="Arial Narrow" w:cs="Arial"/>
          <w:b/>
        </w:rPr>
      </w:pPr>
      <w:r w:rsidRPr="00AB354E">
        <w:rPr>
          <w:rFonts w:ascii="Arial Narrow" w:hAnsi="Arial Narrow" w:cs="Arial"/>
          <w:b/>
        </w:rPr>
        <w:t>Sección</w:t>
      </w:r>
      <w:r w:rsidR="00C33735" w:rsidRPr="00AB354E">
        <w:rPr>
          <w:rFonts w:ascii="Arial Narrow" w:hAnsi="Arial Narrow" w:cs="Arial"/>
          <w:b/>
        </w:rPr>
        <w:t xml:space="preserve"> VI.    </w:t>
      </w:r>
      <w:r w:rsidRPr="00AB354E">
        <w:rPr>
          <w:rFonts w:ascii="Arial Narrow" w:hAnsi="Arial Narrow" w:cs="Arial"/>
          <w:b/>
        </w:rPr>
        <w:t xml:space="preserve">Incumplimiento de Contrato </w:t>
      </w:r>
    </w:p>
    <w:p w:rsidR="00C07E9D" w:rsidRPr="00AB354E" w:rsidRDefault="00C07E9D" w:rsidP="00237BAE">
      <w:pPr>
        <w:tabs>
          <w:tab w:val="left" w:pos="9192"/>
        </w:tabs>
        <w:ind w:left="1440" w:right="-22" w:hanging="1440"/>
        <w:rPr>
          <w:rFonts w:ascii="Arial Narrow" w:hAnsi="Arial Narrow" w:cs="Arial"/>
          <w:b/>
        </w:rPr>
      </w:pPr>
    </w:p>
    <w:p w:rsidR="00C33735" w:rsidRPr="00AB354E" w:rsidRDefault="00C33735" w:rsidP="00237BAE">
      <w:pPr>
        <w:tabs>
          <w:tab w:val="left" w:pos="9192"/>
        </w:tabs>
        <w:ind w:left="1440" w:right="-22" w:hanging="1440"/>
        <w:jc w:val="both"/>
        <w:rPr>
          <w:rFonts w:ascii="Arial Narrow" w:hAnsi="Arial Narrow" w:cs="Arial"/>
        </w:rPr>
      </w:pPr>
      <w:r w:rsidRPr="00AB354E">
        <w:rPr>
          <w:rFonts w:ascii="Arial Narrow" w:hAnsi="Arial Narrow"/>
          <w:b/>
        </w:rPr>
        <w:tab/>
      </w:r>
      <w:r w:rsidRPr="00AB354E">
        <w:rPr>
          <w:rFonts w:ascii="Arial Narrow" w:hAnsi="Arial Narrow" w:cs="Arial"/>
        </w:rPr>
        <w:t xml:space="preserve">Esta sección incluye los efectos del incumplimiento, los tipos de incumplimiento y las sanciones que devienen de estos.  </w:t>
      </w:r>
    </w:p>
    <w:p w:rsidR="006E14F7" w:rsidRPr="00AB354E" w:rsidRDefault="006E14F7" w:rsidP="00237BAE">
      <w:pPr>
        <w:pStyle w:val="Ttulo8"/>
        <w:ind w:right="759"/>
        <w:rPr>
          <w:rFonts w:ascii="Arial Narrow" w:hAnsi="Arial Narrow"/>
        </w:rPr>
      </w:pPr>
    </w:p>
    <w:p w:rsidR="001309DE" w:rsidRPr="00AB354E" w:rsidRDefault="001309DE" w:rsidP="00F10966">
      <w:pPr>
        <w:pStyle w:val="Ttulo8"/>
        <w:ind w:right="-22"/>
        <w:rPr>
          <w:rFonts w:ascii="Arial Narrow" w:hAnsi="Arial Narrow"/>
        </w:rPr>
      </w:pPr>
      <w:r w:rsidRPr="00AB354E">
        <w:rPr>
          <w:rFonts w:ascii="Arial Narrow" w:hAnsi="Arial Narrow"/>
        </w:rPr>
        <w:t>PARTE 3 – OBRAS</w:t>
      </w:r>
    </w:p>
    <w:p w:rsidR="00F10966" w:rsidRPr="00AB354E" w:rsidRDefault="00F10966" w:rsidP="00F10966">
      <w:pPr>
        <w:rPr>
          <w:rFonts w:ascii="Arial Narrow" w:hAnsi="Arial Narrow"/>
        </w:rPr>
      </w:pPr>
    </w:p>
    <w:p w:rsidR="001309DE" w:rsidRPr="00AB354E" w:rsidRDefault="001309DE" w:rsidP="00237BAE">
      <w:pPr>
        <w:rPr>
          <w:rFonts w:ascii="Arial Narrow" w:hAnsi="Arial Narrow" w:cs="Arial"/>
          <w:b/>
        </w:rPr>
      </w:pPr>
      <w:r w:rsidRPr="00AB354E">
        <w:rPr>
          <w:rFonts w:ascii="Arial Narrow" w:hAnsi="Arial Narrow" w:cs="Arial"/>
          <w:b/>
        </w:rPr>
        <w:t>Sección VI</w:t>
      </w:r>
      <w:r w:rsidR="00350E50" w:rsidRPr="00AB354E">
        <w:rPr>
          <w:rFonts w:ascii="Arial Narrow" w:hAnsi="Arial Narrow" w:cs="Arial"/>
          <w:b/>
        </w:rPr>
        <w:t>I</w:t>
      </w:r>
      <w:r w:rsidRPr="00AB354E">
        <w:rPr>
          <w:rFonts w:ascii="Arial Narrow" w:hAnsi="Arial Narrow" w:cs="Arial"/>
          <w:b/>
        </w:rPr>
        <w:t xml:space="preserve">. Ejecución y Recepción de Obras  </w:t>
      </w:r>
    </w:p>
    <w:p w:rsidR="00C335CC" w:rsidRPr="00AB354E" w:rsidRDefault="00C335CC" w:rsidP="00237BAE">
      <w:pPr>
        <w:rPr>
          <w:rFonts w:ascii="Arial Narrow" w:hAnsi="Arial Narrow" w:cs="Arial"/>
          <w:b/>
        </w:rPr>
      </w:pPr>
    </w:p>
    <w:p w:rsidR="006E14F7" w:rsidRPr="00AB354E" w:rsidRDefault="006E14F7" w:rsidP="00237BAE">
      <w:pPr>
        <w:ind w:left="1416"/>
        <w:jc w:val="both"/>
        <w:rPr>
          <w:rFonts w:ascii="Arial Narrow" w:hAnsi="Arial Narrow" w:cs="Arial"/>
        </w:rPr>
      </w:pPr>
      <w:r w:rsidRPr="00AB354E">
        <w:rPr>
          <w:rFonts w:ascii="Arial Narrow" w:hAnsi="Arial Narrow" w:cs="Arial"/>
        </w:rPr>
        <w:t>Esta sección incluye los requisitos de entrega de las Obras, la Recepción Provisional y la Recepción Definitiva.</w:t>
      </w:r>
    </w:p>
    <w:p w:rsidR="007F52D8" w:rsidRPr="00AB354E" w:rsidRDefault="007F52D8" w:rsidP="00237BAE">
      <w:pPr>
        <w:ind w:left="1416"/>
        <w:rPr>
          <w:rFonts w:ascii="Arial Narrow" w:hAnsi="Arial Narrow" w:cs="Arial"/>
        </w:rPr>
      </w:pPr>
    </w:p>
    <w:p w:rsidR="001309DE" w:rsidRPr="00AB354E" w:rsidRDefault="00350E50" w:rsidP="00237BAE">
      <w:pPr>
        <w:rPr>
          <w:rFonts w:ascii="Arial Narrow" w:hAnsi="Arial Narrow" w:cs="Arial"/>
          <w:b/>
        </w:rPr>
      </w:pPr>
      <w:r w:rsidRPr="00AB354E">
        <w:rPr>
          <w:rFonts w:ascii="Arial Narrow" w:hAnsi="Arial Narrow" w:cs="Arial"/>
          <w:b/>
        </w:rPr>
        <w:t>Sección</w:t>
      </w:r>
      <w:r w:rsidR="001309DE" w:rsidRPr="00AB354E">
        <w:rPr>
          <w:rFonts w:ascii="Arial Narrow" w:hAnsi="Arial Narrow" w:cs="Arial"/>
          <w:b/>
        </w:rPr>
        <w:t xml:space="preserve"> VII</w:t>
      </w:r>
      <w:r w:rsidRPr="00AB354E">
        <w:rPr>
          <w:rFonts w:ascii="Arial Narrow" w:hAnsi="Arial Narrow" w:cs="Arial"/>
          <w:b/>
        </w:rPr>
        <w:t>I.  Obligaciones de las P</w:t>
      </w:r>
      <w:r w:rsidR="001309DE" w:rsidRPr="00AB354E">
        <w:rPr>
          <w:rFonts w:ascii="Arial Narrow" w:hAnsi="Arial Narrow" w:cs="Arial"/>
          <w:b/>
        </w:rPr>
        <w:t xml:space="preserve">artes </w:t>
      </w:r>
    </w:p>
    <w:p w:rsidR="00C335CC" w:rsidRPr="00AB354E" w:rsidRDefault="00C335CC" w:rsidP="00237BAE">
      <w:pPr>
        <w:rPr>
          <w:rFonts w:ascii="Arial Narrow" w:hAnsi="Arial Narrow" w:cs="Arial"/>
          <w:b/>
        </w:rPr>
      </w:pPr>
    </w:p>
    <w:p w:rsidR="00350E50" w:rsidRPr="00AB354E" w:rsidRDefault="00350E50" w:rsidP="00237BAE">
      <w:pPr>
        <w:ind w:left="1416"/>
        <w:rPr>
          <w:rFonts w:ascii="Arial Narrow" w:hAnsi="Arial Narrow" w:cs="Arial"/>
        </w:rPr>
      </w:pPr>
      <w:r w:rsidRPr="00AB354E">
        <w:rPr>
          <w:rFonts w:ascii="Arial Narrow" w:hAnsi="Arial Narrow" w:cs="Arial"/>
        </w:rPr>
        <w:t xml:space="preserve">Esta sección incluye </w:t>
      </w:r>
      <w:r w:rsidR="00ED28D0" w:rsidRPr="00AB354E">
        <w:rPr>
          <w:rFonts w:ascii="Arial Narrow" w:hAnsi="Arial Narrow" w:cs="Arial"/>
        </w:rPr>
        <w:t>las obligaciones tanto de la Entidad C</w:t>
      </w:r>
      <w:r w:rsidR="00C33735" w:rsidRPr="00AB354E">
        <w:rPr>
          <w:rFonts w:ascii="Arial Narrow" w:hAnsi="Arial Narrow" w:cs="Arial"/>
        </w:rPr>
        <w:t xml:space="preserve">ontratante como las del </w:t>
      </w:r>
      <w:r w:rsidR="00ED28D0" w:rsidRPr="00AB354E">
        <w:rPr>
          <w:rFonts w:ascii="Arial Narrow" w:hAnsi="Arial Narrow" w:cs="Arial"/>
        </w:rPr>
        <w:t>C</w:t>
      </w:r>
      <w:r w:rsidR="00C33735" w:rsidRPr="00AB354E">
        <w:rPr>
          <w:rFonts w:ascii="Arial Narrow" w:hAnsi="Arial Narrow" w:cs="Arial"/>
        </w:rPr>
        <w:t>ontratista.</w:t>
      </w:r>
    </w:p>
    <w:p w:rsidR="006E14F7" w:rsidRPr="00AB354E" w:rsidRDefault="006E14F7" w:rsidP="00237BAE">
      <w:pPr>
        <w:ind w:left="1440" w:right="759" w:hanging="1440"/>
        <w:rPr>
          <w:rFonts w:ascii="Arial Narrow" w:hAnsi="Arial Narrow" w:cs="Arial"/>
          <w:b/>
          <w:bCs/>
        </w:rPr>
      </w:pPr>
    </w:p>
    <w:p w:rsidR="006E14F7" w:rsidRPr="00AB354E" w:rsidRDefault="00350E50" w:rsidP="00237BAE">
      <w:pPr>
        <w:ind w:left="1440" w:right="-22" w:hanging="1440"/>
        <w:rPr>
          <w:rFonts w:ascii="Arial Narrow" w:hAnsi="Arial Narrow" w:cs="Arial"/>
          <w:b/>
          <w:bCs/>
        </w:rPr>
      </w:pPr>
      <w:r w:rsidRPr="00AB354E">
        <w:rPr>
          <w:rFonts w:ascii="Arial Narrow" w:hAnsi="Arial Narrow" w:cs="Arial"/>
          <w:b/>
          <w:bCs/>
        </w:rPr>
        <w:t>Sección IX</w:t>
      </w:r>
      <w:r w:rsidR="006E14F7" w:rsidRPr="00AB354E">
        <w:rPr>
          <w:rFonts w:ascii="Arial Narrow" w:hAnsi="Arial Narrow" w:cs="Arial"/>
          <w:b/>
          <w:bCs/>
        </w:rPr>
        <w:t>.   Formularios Tipo</w:t>
      </w:r>
    </w:p>
    <w:p w:rsidR="00C335CC" w:rsidRPr="00AB354E" w:rsidRDefault="00C335CC" w:rsidP="00237BAE">
      <w:pPr>
        <w:ind w:left="1440" w:right="-22" w:hanging="1440"/>
        <w:rPr>
          <w:rFonts w:ascii="Arial Narrow" w:hAnsi="Arial Narrow" w:cs="Arial"/>
          <w:sz w:val="23"/>
        </w:rPr>
      </w:pPr>
    </w:p>
    <w:p w:rsidR="0009127B" w:rsidRPr="00AB354E" w:rsidRDefault="006E14F7" w:rsidP="00237BAE">
      <w:pPr>
        <w:ind w:left="1440" w:right="-22" w:hanging="1440"/>
        <w:jc w:val="both"/>
        <w:rPr>
          <w:rFonts w:ascii="Arial Narrow" w:hAnsi="Arial Narrow" w:cs="Arial"/>
        </w:rPr>
      </w:pPr>
      <w:r w:rsidRPr="00AB354E">
        <w:rPr>
          <w:rFonts w:ascii="Arial Narrow" w:hAnsi="Arial Narrow"/>
          <w:b/>
          <w:bCs/>
        </w:rPr>
        <w:lastRenderedPageBreak/>
        <w:tab/>
      </w:r>
      <w:r w:rsidR="0009127B" w:rsidRPr="00AB354E">
        <w:rPr>
          <w:rFonts w:ascii="Arial Narrow" w:hAnsi="Arial Narrow" w:cs="Arial"/>
        </w:rPr>
        <w:t xml:space="preserve">Esta sección contiene los formularios de información sobre el oferente, garantías que el oferente deberá presentar </w:t>
      </w:r>
      <w:r w:rsidR="00FC685F" w:rsidRPr="00AB354E">
        <w:rPr>
          <w:rFonts w:ascii="Arial Narrow" w:hAnsi="Arial Narrow" w:cs="Arial"/>
        </w:rPr>
        <w:t>en cada una de las etapas del proceso</w:t>
      </w:r>
      <w:r w:rsidR="0009127B" w:rsidRPr="00AB354E">
        <w:rPr>
          <w:rFonts w:ascii="Arial Narrow" w:hAnsi="Arial Narrow" w:cs="Arial"/>
        </w:rPr>
        <w:t>.</w:t>
      </w:r>
    </w:p>
    <w:p w:rsidR="0009127B" w:rsidRPr="00AB354E" w:rsidRDefault="0009127B" w:rsidP="00237BAE">
      <w:pPr>
        <w:ind w:left="1440" w:right="-22" w:hanging="1440"/>
        <w:jc w:val="both"/>
        <w:rPr>
          <w:rFonts w:ascii="Arial Narrow" w:hAnsi="Arial Narrow" w:cs="Arial"/>
        </w:rPr>
      </w:pPr>
    </w:p>
    <w:p w:rsidR="00EF78CF" w:rsidRPr="00AB354E" w:rsidRDefault="00EF78CF" w:rsidP="00237BAE">
      <w:pPr>
        <w:ind w:left="1440" w:right="-22" w:hanging="1440"/>
        <w:jc w:val="both"/>
        <w:rPr>
          <w:rFonts w:ascii="Arial Narrow" w:hAnsi="Arial Narrow" w:cs="Arial"/>
        </w:rPr>
      </w:pPr>
    </w:p>
    <w:p w:rsidR="00736EEE" w:rsidRPr="00AB354E" w:rsidRDefault="00736EEE"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Pr="00AB354E" w:rsidRDefault="00882D36" w:rsidP="00237BAE">
      <w:pPr>
        <w:jc w:val="both"/>
        <w:rPr>
          <w:rFonts w:ascii="Arial Narrow" w:hAnsi="Arial Narrow" w:cs="Arial"/>
          <w:lang w:val="es-ES"/>
        </w:rPr>
      </w:pPr>
    </w:p>
    <w:p w:rsidR="00882D36" w:rsidRDefault="00882D36" w:rsidP="00237BAE">
      <w:pPr>
        <w:jc w:val="both"/>
        <w:rPr>
          <w:rFonts w:ascii="Arial Narrow" w:hAnsi="Arial Narrow" w:cs="Arial"/>
          <w:lang w:val="es-ES"/>
        </w:rPr>
      </w:pPr>
    </w:p>
    <w:p w:rsidR="008A7831" w:rsidRPr="00AB354E" w:rsidRDefault="008A7831"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350E50" w:rsidRPr="00AB354E" w:rsidRDefault="00350E50" w:rsidP="00237BAE">
      <w:pPr>
        <w:jc w:val="both"/>
        <w:rPr>
          <w:rFonts w:ascii="Arial Narrow" w:hAnsi="Arial Narrow" w:cs="Arial"/>
          <w:lang w:val="es-ES"/>
        </w:rPr>
      </w:pPr>
    </w:p>
    <w:p w:rsidR="00FC6D5D" w:rsidRPr="00FB5B05" w:rsidRDefault="00FC6D5D" w:rsidP="008A3153">
      <w:pPr>
        <w:widowControl w:val="0"/>
        <w:spacing w:before="90" w:line="278" w:lineRule="auto"/>
        <w:ind w:right="293"/>
        <w:jc w:val="center"/>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pPr>
      <w:bookmarkStart w:id="5" w:name="_Toc185953110"/>
      <w:r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lastRenderedPageBreak/>
        <w:t>PARTE I</w:t>
      </w:r>
    </w:p>
    <w:p w:rsidR="00FC6D5D" w:rsidRPr="00FB5B05" w:rsidRDefault="00FC6D5D" w:rsidP="008A3153">
      <w:pPr>
        <w:widowControl w:val="0"/>
        <w:spacing w:before="90" w:line="278" w:lineRule="auto"/>
        <w:ind w:right="293"/>
        <w:jc w:val="center"/>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pPr>
      <w:r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t>PROCEDIMIENTO</w:t>
      </w:r>
      <w:r w:rsidR="00E0610C"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t>S</w:t>
      </w:r>
      <w:r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t xml:space="preserve"> D</w:t>
      </w:r>
      <w:r w:rsidR="00495090"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t>EL SORTEO</w:t>
      </w:r>
    </w:p>
    <w:p w:rsidR="00FC6D5D" w:rsidRPr="00FB5B05" w:rsidRDefault="00FC6D5D" w:rsidP="00FB5B05">
      <w:pPr>
        <w:widowControl w:val="0"/>
        <w:spacing w:before="90" w:line="278" w:lineRule="auto"/>
        <w:ind w:right="293"/>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pPr>
    </w:p>
    <w:p w:rsidR="00FC6D5D" w:rsidRPr="00FB5B05" w:rsidRDefault="00FC6D5D" w:rsidP="008A3153">
      <w:pPr>
        <w:widowControl w:val="0"/>
        <w:spacing w:before="90" w:line="278" w:lineRule="auto"/>
        <w:ind w:right="295"/>
        <w:contextualSpacing/>
        <w:jc w:val="center"/>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pPr>
      <w:r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t>Sección I</w:t>
      </w:r>
    </w:p>
    <w:p w:rsidR="00FC6D5D" w:rsidRPr="00FB5B05" w:rsidRDefault="00FC6D5D" w:rsidP="008A3153">
      <w:pPr>
        <w:widowControl w:val="0"/>
        <w:spacing w:before="90" w:line="278" w:lineRule="auto"/>
        <w:ind w:right="295"/>
        <w:contextualSpacing/>
        <w:jc w:val="center"/>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pPr>
      <w:r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t>Instrucciones a los Oferentes (IAO)</w:t>
      </w:r>
    </w:p>
    <w:p w:rsidR="00193877" w:rsidRPr="00AB354E" w:rsidRDefault="00193877" w:rsidP="009354FA">
      <w:pPr>
        <w:pStyle w:val="Ttulo3"/>
      </w:pPr>
    </w:p>
    <w:p w:rsidR="00F10966" w:rsidRPr="00AB354E" w:rsidRDefault="00400D0E" w:rsidP="009354FA">
      <w:pPr>
        <w:pStyle w:val="Ttulo3"/>
      </w:pPr>
      <w:bookmarkStart w:id="6" w:name="_Toc477788305"/>
      <w:r>
        <w:t xml:space="preserve">1.1 </w:t>
      </w:r>
      <w:r w:rsidR="00124567" w:rsidRPr="00AB354E">
        <w:t>Objetivos y Alcance</w:t>
      </w:r>
      <w:bookmarkEnd w:id="5"/>
      <w:bookmarkEnd w:id="6"/>
    </w:p>
    <w:p w:rsidR="00124567" w:rsidRPr="00AB354E" w:rsidRDefault="00124567" w:rsidP="009354FA">
      <w:pPr>
        <w:pStyle w:val="Ttulo3"/>
      </w:pPr>
    </w:p>
    <w:p w:rsidR="00400D0E" w:rsidRPr="001A2610" w:rsidRDefault="00400D0E" w:rsidP="00400D0E">
      <w:pPr>
        <w:pStyle w:val="NormalWeb"/>
        <w:spacing w:before="0" w:beforeAutospacing="0" w:after="0" w:afterAutospacing="0"/>
        <w:jc w:val="both"/>
        <w:rPr>
          <w:rFonts w:ascii="Arial Narrow" w:hAnsi="Arial Narrow" w:cs="Arial"/>
          <w:b/>
          <w:lang w:val="es-ES"/>
        </w:rPr>
      </w:pPr>
      <w:r w:rsidRPr="001A2610">
        <w:rPr>
          <w:rFonts w:ascii="Arial Narrow" w:hAnsi="Arial Narrow" w:cs="Arial"/>
          <w:lang w:val="es-ES_tradnl"/>
        </w:rPr>
        <w:t xml:space="preserve">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o extranjeras, que deseen participar en </w:t>
      </w:r>
      <w:r w:rsidR="00D7397E">
        <w:rPr>
          <w:rFonts w:ascii="Arial Narrow" w:hAnsi="Arial Narrow" w:cs="Arial"/>
          <w:lang w:val="es-ES_tradnl"/>
        </w:rPr>
        <w:t>el Sorteo de Obras</w:t>
      </w:r>
      <w:r w:rsidRPr="001A2610">
        <w:rPr>
          <w:rFonts w:ascii="Arial Narrow" w:hAnsi="Arial Narrow" w:cs="Arial"/>
          <w:lang w:val="es-ES_tradnl"/>
        </w:rPr>
        <w:t xml:space="preserve"> </w:t>
      </w:r>
      <w:r w:rsidRPr="001A2610">
        <w:rPr>
          <w:rFonts w:ascii="Arial Narrow" w:hAnsi="Arial Narrow" w:cs="Arial"/>
          <w:lang w:val="es-ES"/>
        </w:rPr>
        <w:t xml:space="preserve">para </w:t>
      </w:r>
      <w:r w:rsidR="00D7397E">
        <w:rPr>
          <w:rFonts w:ascii="Arial Narrow" w:hAnsi="Arial Narrow" w:cs="Arial"/>
          <w:lang w:val="es-ES"/>
        </w:rPr>
        <w:t>el</w:t>
      </w:r>
      <w:r w:rsidRPr="001A2610">
        <w:rPr>
          <w:rFonts w:ascii="Arial Narrow" w:hAnsi="Arial Narrow" w:cs="Arial"/>
          <w:lang w:val="es-ES"/>
        </w:rPr>
        <w:t xml:space="preserve"> </w:t>
      </w:r>
      <w:r w:rsidRPr="007927C5">
        <w:rPr>
          <w:rFonts w:ascii="Arial Narrow" w:hAnsi="Arial Narrow" w:cs="Arial"/>
          <w:b/>
          <w:lang w:val="es-ES"/>
        </w:rPr>
        <w:t>Mantenimiento de 295 Farmacias del Puebl</w:t>
      </w:r>
      <w:r w:rsidRPr="00D7397E">
        <w:rPr>
          <w:rFonts w:ascii="Arial Narrow" w:hAnsi="Arial Narrow" w:cs="Arial"/>
          <w:b/>
          <w:lang w:val="es-ES"/>
        </w:rPr>
        <w:t>o</w:t>
      </w:r>
      <w:r w:rsidRPr="00D7397E">
        <w:rPr>
          <w:rFonts w:ascii="Arial Narrow" w:hAnsi="Arial Narrow" w:cs="Arial"/>
          <w:lang w:val="es-ES"/>
        </w:rPr>
        <w:t xml:space="preserve">, </w:t>
      </w:r>
      <w:r w:rsidRPr="001A2610">
        <w:rPr>
          <w:rFonts w:ascii="Arial Narrow" w:hAnsi="Arial Narrow" w:cs="Arial"/>
          <w:lang w:val="es-ES"/>
        </w:rPr>
        <w:t>llevada a cabo por</w:t>
      </w:r>
      <w:r>
        <w:rPr>
          <w:rFonts w:ascii="Arial Narrow" w:hAnsi="Arial Narrow" w:cs="Arial"/>
          <w:lang w:val="es-ES"/>
        </w:rPr>
        <w:t xml:space="preserve"> el </w:t>
      </w:r>
      <w:r w:rsidRPr="007927C5">
        <w:rPr>
          <w:rFonts w:ascii="Arial Narrow" w:hAnsi="Arial Narrow" w:cs="Arial"/>
          <w:b/>
          <w:lang w:val="es-ES"/>
        </w:rPr>
        <w:t>Programa de Medicamentos Esenciales Central de Apoyo Logístico PROMESE/CAL</w:t>
      </w:r>
      <w:r w:rsidRPr="001A2610">
        <w:rPr>
          <w:rFonts w:ascii="Arial Narrow" w:hAnsi="Arial Narrow" w:cs="Arial"/>
          <w:lang w:val="es-ES"/>
        </w:rPr>
        <w:t xml:space="preserve"> </w:t>
      </w:r>
      <w:r w:rsidRPr="001A2610">
        <w:rPr>
          <w:rFonts w:ascii="Arial Narrow" w:hAnsi="Arial Narrow" w:cs="Arial"/>
          <w:b/>
          <w:lang w:val="es-ES_tradnl"/>
        </w:rPr>
        <w:t>(</w:t>
      </w:r>
      <w:r w:rsidRPr="007927C5">
        <w:rPr>
          <w:rFonts w:ascii="Arial Narrow" w:hAnsi="Arial Narrow" w:cs="Arial"/>
          <w:lang w:val="es-ES_tradnl"/>
        </w:rPr>
        <w:t>Referencia:</w:t>
      </w:r>
      <w:r w:rsidRPr="001A2610">
        <w:rPr>
          <w:rFonts w:ascii="Arial Narrow" w:hAnsi="Arial Narrow" w:cs="Arial"/>
          <w:b/>
          <w:lang w:val="es-ES_tradnl"/>
        </w:rPr>
        <w:t xml:space="preserve"> </w:t>
      </w:r>
      <w:r>
        <w:rPr>
          <w:rFonts w:ascii="Arial Narrow" w:hAnsi="Arial Narrow" w:cs="Arial"/>
          <w:b/>
          <w:lang w:val="es-ES_tradnl"/>
        </w:rPr>
        <w:t>CCC-SO-2017-01</w:t>
      </w:r>
      <w:r w:rsidRPr="001A2610">
        <w:rPr>
          <w:rFonts w:ascii="Arial Narrow" w:hAnsi="Arial Narrow" w:cs="Arial"/>
          <w:b/>
          <w:lang w:val="es-ES"/>
        </w:rPr>
        <w:t>).</w:t>
      </w:r>
    </w:p>
    <w:p w:rsidR="00332A38" w:rsidRPr="00AB354E" w:rsidRDefault="00332A38" w:rsidP="00237BAE">
      <w:pPr>
        <w:pStyle w:val="NormalWeb"/>
        <w:spacing w:before="0" w:beforeAutospacing="0" w:after="0" w:afterAutospacing="0"/>
        <w:jc w:val="both"/>
        <w:rPr>
          <w:rFonts w:ascii="Arial Narrow" w:hAnsi="Arial Narrow" w:cs="Arial"/>
          <w:b/>
          <w:lang w:val="es-ES"/>
        </w:rPr>
      </w:pPr>
    </w:p>
    <w:p w:rsidR="00C00C31" w:rsidRPr="00AB354E" w:rsidRDefault="00C90E41" w:rsidP="00237BAE">
      <w:pPr>
        <w:pStyle w:val="NormalWeb"/>
        <w:spacing w:before="0" w:beforeAutospacing="0" w:after="0" w:afterAutospacing="0"/>
        <w:jc w:val="both"/>
        <w:rPr>
          <w:rFonts w:ascii="Arial Narrow" w:hAnsi="Arial Narrow" w:cs="Arial"/>
          <w:lang w:val="es-ES"/>
        </w:rPr>
      </w:pPr>
      <w:r w:rsidRPr="00AB354E">
        <w:rPr>
          <w:rFonts w:ascii="Arial Narrow" w:hAnsi="Arial Narrow" w:cs="Arial"/>
          <w:lang w:val="es-ES"/>
        </w:rPr>
        <w:t>Este documento constituye</w:t>
      </w:r>
      <w:r w:rsidR="00124567" w:rsidRPr="00AB354E">
        <w:rPr>
          <w:rFonts w:ascii="Arial Narrow" w:hAnsi="Arial Narrow" w:cs="Arial"/>
          <w:lang w:val="es-ES"/>
        </w:rPr>
        <w:t xml:space="preserve"> la base para </w:t>
      </w:r>
      <w:r w:rsidR="00215E2A" w:rsidRPr="00AB354E">
        <w:rPr>
          <w:rFonts w:ascii="Arial Narrow" w:hAnsi="Arial Narrow" w:cs="Arial"/>
          <w:lang w:val="es-ES"/>
        </w:rPr>
        <w:t>la participación en el Sorteo</w:t>
      </w:r>
      <w:r w:rsidR="006E14F7" w:rsidRPr="00AB354E">
        <w:rPr>
          <w:rFonts w:ascii="Arial Narrow" w:hAnsi="Arial Narrow" w:cs="Arial"/>
          <w:lang w:val="es-ES"/>
        </w:rPr>
        <w:t xml:space="preserve">. </w:t>
      </w:r>
      <w:r w:rsidR="00124567" w:rsidRPr="00AB354E">
        <w:rPr>
          <w:rFonts w:ascii="Arial Narrow" w:hAnsi="Arial Narrow" w:cs="Arial"/>
          <w:lang w:val="es-ES"/>
        </w:rPr>
        <w:t xml:space="preserve">Si </w:t>
      </w:r>
      <w:r w:rsidR="00766026" w:rsidRPr="00AB354E">
        <w:rPr>
          <w:rFonts w:ascii="Arial Narrow" w:hAnsi="Arial Narrow" w:cs="Arial"/>
          <w:lang w:val="es-ES"/>
        </w:rPr>
        <w:t>el</w:t>
      </w:r>
      <w:r w:rsidR="00124567" w:rsidRPr="00AB354E">
        <w:rPr>
          <w:rFonts w:ascii="Arial Narrow" w:hAnsi="Arial Narrow" w:cs="Arial"/>
          <w:lang w:val="es-ES"/>
        </w:rPr>
        <w:t xml:space="preserve"> Oferente</w:t>
      </w:r>
      <w:r w:rsidR="00F64C44" w:rsidRPr="00AB354E">
        <w:rPr>
          <w:rFonts w:ascii="Arial Narrow" w:hAnsi="Arial Narrow" w:cs="Arial"/>
          <w:lang w:val="es-ES"/>
        </w:rPr>
        <w:t>/Proponente</w:t>
      </w:r>
      <w:r w:rsidR="00124567" w:rsidRPr="00AB354E">
        <w:rPr>
          <w:rFonts w:ascii="Arial Narrow" w:hAnsi="Arial Narrow" w:cs="Arial"/>
          <w:lang w:val="es-ES"/>
        </w:rPr>
        <w:t xml:space="preserve"> omite suministrar alguna parte de la información requerida en </w:t>
      </w:r>
      <w:r w:rsidR="00F64C44" w:rsidRPr="00AB354E">
        <w:rPr>
          <w:rFonts w:ascii="Arial Narrow" w:hAnsi="Arial Narrow" w:cs="Arial"/>
          <w:lang w:val="es-ES"/>
        </w:rPr>
        <w:t>el presente Pliego</w:t>
      </w:r>
      <w:r w:rsidR="00124567" w:rsidRPr="00AB354E">
        <w:rPr>
          <w:rFonts w:ascii="Arial Narrow" w:hAnsi="Arial Narrow" w:cs="Arial"/>
          <w:lang w:val="es-ES"/>
        </w:rPr>
        <w:t xml:space="preserve"> de Condiciones</w:t>
      </w:r>
      <w:r w:rsidR="002F548E" w:rsidRPr="00AB354E">
        <w:rPr>
          <w:rFonts w:ascii="Arial Narrow" w:hAnsi="Arial Narrow" w:cs="Arial"/>
          <w:lang w:val="es-ES"/>
        </w:rPr>
        <w:t xml:space="preserve"> Específicas</w:t>
      </w:r>
      <w:r w:rsidR="00124567" w:rsidRPr="00AB354E">
        <w:rPr>
          <w:rFonts w:ascii="Arial Narrow" w:hAnsi="Arial Narrow" w:cs="Arial"/>
          <w:lang w:val="es-ES"/>
        </w:rPr>
        <w:t xml:space="preserve"> o presenta u</w:t>
      </w:r>
      <w:r w:rsidR="009F5DC9" w:rsidRPr="00AB354E">
        <w:rPr>
          <w:rFonts w:ascii="Arial Narrow" w:hAnsi="Arial Narrow" w:cs="Arial"/>
          <w:lang w:val="es-ES"/>
        </w:rPr>
        <w:t xml:space="preserve">na información que no se ajuste </w:t>
      </w:r>
      <w:r w:rsidR="00124567" w:rsidRPr="00AB354E">
        <w:rPr>
          <w:rFonts w:ascii="Arial Narrow" w:hAnsi="Arial Narrow" w:cs="Arial"/>
          <w:lang w:val="es-ES"/>
        </w:rPr>
        <w:t xml:space="preserve">sustancialmente en todos sus aspectos </w:t>
      </w:r>
      <w:r w:rsidR="00766026" w:rsidRPr="00AB354E">
        <w:rPr>
          <w:rFonts w:ascii="Arial Narrow" w:hAnsi="Arial Narrow" w:cs="Arial"/>
          <w:lang w:val="es-ES"/>
        </w:rPr>
        <w:t>al mismo</w:t>
      </w:r>
      <w:r w:rsidR="00124567" w:rsidRPr="00AB354E">
        <w:rPr>
          <w:rFonts w:ascii="Arial Narrow" w:hAnsi="Arial Narrow" w:cs="Arial"/>
          <w:lang w:val="es-ES"/>
        </w:rPr>
        <w:t xml:space="preserve">, el riesgo estará a su cargo y el resultado </w:t>
      </w:r>
      <w:r w:rsidR="00B95938" w:rsidRPr="00AB354E">
        <w:rPr>
          <w:rFonts w:ascii="Arial Narrow" w:hAnsi="Arial Narrow" w:cs="Arial"/>
          <w:lang w:val="es-ES"/>
        </w:rPr>
        <w:t>podrá ser</w:t>
      </w:r>
      <w:r w:rsidR="00AE6314" w:rsidRPr="00AB354E">
        <w:rPr>
          <w:rFonts w:ascii="Arial Narrow" w:hAnsi="Arial Narrow" w:cs="Arial"/>
          <w:lang w:val="es-ES"/>
        </w:rPr>
        <w:t xml:space="preserve"> la prohibición de</w:t>
      </w:r>
      <w:r w:rsidR="00215E2A" w:rsidRPr="00AB354E">
        <w:rPr>
          <w:rFonts w:ascii="Arial Narrow" w:hAnsi="Arial Narrow" w:cs="Arial"/>
          <w:lang w:val="es-ES"/>
        </w:rPr>
        <w:t xml:space="preserve"> participar en el Sorteo o la nulidad del contrato </w:t>
      </w:r>
      <w:r w:rsidR="00220354" w:rsidRPr="00AB354E">
        <w:rPr>
          <w:rFonts w:ascii="Arial Narrow" w:hAnsi="Arial Narrow" w:cs="Arial"/>
          <w:lang w:val="es-ES"/>
        </w:rPr>
        <w:t>si fuere el caso</w:t>
      </w:r>
      <w:r w:rsidR="00124567" w:rsidRPr="00AB354E">
        <w:rPr>
          <w:rFonts w:ascii="Arial Narrow" w:hAnsi="Arial Narrow" w:cs="Arial"/>
          <w:lang w:val="es-ES"/>
        </w:rPr>
        <w:t>.</w:t>
      </w:r>
    </w:p>
    <w:p w:rsidR="009F5DC9" w:rsidRPr="00AB354E" w:rsidRDefault="009F5DC9" w:rsidP="00237BAE">
      <w:pPr>
        <w:pStyle w:val="NormalWeb"/>
        <w:spacing w:before="0" w:beforeAutospacing="0" w:after="0" w:afterAutospacing="0"/>
        <w:jc w:val="both"/>
        <w:rPr>
          <w:rFonts w:ascii="Arial Narrow" w:hAnsi="Arial Narrow" w:cs="Arial"/>
          <w:lang w:val="es-ES"/>
        </w:rPr>
      </w:pPr>
    </w:p>
    <w:p w:rsidR="00DE3D5C" w:rsidRPr="00AB354E" w:rsidRDefault="00400D0E" w:rsidP="009354FA">
      <w:pPr>
        <w:pStyle w:val="Ttulo3"/>
      </w:pPr>
      <w:bookmarkStart w:id="7" w:name="_Toc185953111"/>
      <w:bookmarkStart w:id="8" w:name="_Toc477788306"/>
      <w:r>
        <w:t>1.2</w:t>
      </w:r>
      <w:r w:rsidR="00B55F83" w:rsidRPr="00AB354E">
        <w:t xml:space="preserve"> </w:t>
      </w:r>
      <w:r w:rsidR="00DE3D5C" w:rsidRPr="00AB354E">
        <w:t>Definiciones e Interpretaciones</w:t>
      </w:r>
      <w:bookmarkEnd w:id="7"/>
      <w:bookmarkEnd w:id="8"/>
    </w:p>
    <w:p w:rsidR="00220354" w:rsidRPr="00AB354E" w:rsidRDefault="00220354" w:rsidP="00220354">
      <w:pPr>
        <w:pStyle w:val="Prrafodelista"/>
        <w:ind w:left="390"/>
        <w:rPr>
          <w:rFonts w:ascii="Arial Narrow" w:hAnsi="Arial Narrow" w:cs="Arial"/>
          <w:b/>
          <w:bCs/>
          <w:lang w:val="es-ES" w:eastAsia="en-US"/>
        </w:rPr>
      </w:pPr>
    </w:p>
    <w:p w:rsidR="006E14F7" w:rsidRPr="00AB354E" w:rsidRDefault="006E14F7" w:rsidP="00237BAE">
      <w:pPr>
        <w:jc w:val="both"/>
        <w:rPr>
          <w:rFonts w:ascii="Arial Narrow" w:hAnsi="Arial Narrow" w:cs="Arial"/>
        </w:rPr>
      </w:pPr>
      <w:r w:rsidRPr="00AB354E">
        <w:rPr>
          <w:rFonts w:ascii="Arial Narrow" w:hAnsi="Arial Narrow" w:cs="Arial"/>
        </w:rPr>
        <w:t>A los efectos de este Pliego de Condiciones Específicas, las palabras y expresiones que se inician con letra mayúscula y que se citan a continuación tienen el siguiente significado:</w:t>
      </w:r>
    </w:p>
    <w:p w:rsidR="007E3933" w:rsidRPr="00AB354E" w:rsidRDefault="007E3933" w:rsidP="00237BAE">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Adjudicatario</w:t>
      </w:r>
      <w:r w:rsidRPr="00AB354E">
        <w:rPr>
          <w:rFonts w:ascii="Arial Narrow" w:hAnsi="Arial Narrow" w:cs="Arial"/>
        </w:rPr>
        <w:t>: Oferente/Proponente a quien se le adjudica el Contrato.</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Caso Fortuito</w:t>
      </w:r>
      <w:r w:rsidRPr="00AB354E">
        <w:rPr>
          <w:rFonts w:ascii="Arial Narrow" w:hAnsi="Arial Narrow" w:cs="Arial"/>
        </w:rPr>
        <w:t>: Acontecimiento que no ha podido preverse, o que previsto no ha podido evitarse, por ser extraño a la voluntad de las personas.</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Certificado de Recepción Definitiva</w:t>
      </w:r>
      <w:r w:rsidRPr="00AB354E">
        <w:rPr>
          <w:rFonts w:ascii="Arial Narrow" w:hAnsi="Arial Narrow" w:cs="Arial"/>
          <w:b/>
        </w:rPr>
        <w:t>:</w:t>
      </w:r>
      <w:r w:rsidRPr="00AB354E">
        <w:rPr>
          <w:rFonts w:ascii="Arial Narrow" w:hAnsi="Arial Narrow" w:cs="Arial"/>
        </w:rPr>
        <w:t xml:space="preserve"> El o los certificados expedidos por el Supervisor al Contratista al final del o de los períodos de garantía, en el que se declare que el Contratista ha cumplido sus obligaciones contractuales.</w:t>
      </w:r>
    </w:p>
    <w:p w:rsidR="008C168B" w:rsidRDefault="008C168B" w:rsidP="007E3933">
      <w:pPr>
        <w:jc w:val="both"/>
        <w:rPr>
          <w:rFonts w:ascii="Arial Narrow" w:hAnsi="Arial Narrow" w:cs="Arial"/>
          <w:b/>
          <w:u w:val="single"/>
        </w:rPr>
      </w:pPr>
    </w:p>
    <w:p w:rsidR="007E3933" w:rsidRPr="00AB354E" w:rsidRDefault="007E3933" w:rsidP="007E3933">
      <w:pPr>
        <w:jc w:val="both"/>
        <w:rPr>
          <w:rFonts w:ascii="Arial Narrow" w:hAnsi="Arial Narrow" w:cs="Arial"/>
        </w:rPr>
      </w:pPr>
      <w:r w:rsidRPr="00AB354E">
        <w:rPr>
          <w:rFonts w:ascii="Arial Narrow" w:hAnsi="Arial Narrow" w:cs="Arial"/>
          <w:b/>
          <w:u w:val="single"/>
        </w:rPr>
        <w:t>Circular</w:t>
      </w:r>
      <w:r w:rsidRPr="00AB354E">
        <w:rPr>
          <w:rFonts w:ascii="Arial Narrow" w:hAnsi="Arial Narrow" w:cs="Arial"/>
          <w:u w:val="single"/>
        </w:rPr>
        <w:t>:</w:t>
      </w:r>
      <w:r w:rsidRPr="00AB354E">
        <w:rPr>
          <w:rFonts w:ascii="Arial Narrow" w:hAnsi="Arial Narrow" w:cs="Arial"/>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7E3933" w:rsidRPr="00AB354E" w:rsidRDefault="007E3933" w:rsidP="007E3933">
      <w:pPr>
        <w:jc w:val="both"/>
        <w:rPr>
          <w:rFonts w:ascii="Arial Narrow" w:hAnsi="Arial Narrow" w:cs="Arial"/>
        </w:rPr>
      </w:pPr>
    </w:p>
    <w:p w:rsidR="009729A5" w:rsidRPr="00AB354E" w:rsidRDefault="009729A5" w:rsidP="009729A5">
      <w:pPr>
        <w:jc w:val="both"/>
        <w:rPr>
          <w:rFonts w:ascii="Arial Narrow" w:hAnsi="Arial Narrow" w:cs="Arial"/>
          <w:lang w:val="es-ES"/>
        </w:rPr>
      </w:pPr>
      <w:r w:rsidRPr="00AB354E">
        <w:rPr>
          <w:rFonts w:ascii="Arial Narrow" w:hAnsi="Arial Narrow" w:cs="Arial"/>
          <w:b/>
          <w:u w:val="single"/>
          <w:lang w:val="es-ES"/>
        </w:rPr>
        <w:t>Comité de Compras y Contrataciones</w:t>
      </w:r>
      <w:r w:rsidRPr="00AB354E">
        <w:rPr>
          <w:rFonts w:ascii="Arial Narrow" w:hAnsi="Arial Narrow" w:cs="Arial"/>
          <w:lang w:val="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C331F0" w:rsidRPr="00AB354E" w:rsidRDefault="00C331F0" w:rsidP="00C331F0">
      <w:pPr>
        <w:jc w:val="both"/>
        <w:rPr>
          <w:rFonts w:ascii="Arial Narrow" w:hAnsi="Arial Narrow" w:cs="Arial"/>
          <w:b/>
          <w:u w:val="single"/>
        </w:rPr>
      </w:pPr>
    </w:p>
    <w:p w:rsidR="00C331F0" w:rsidRPr="00AB354E" w:rsidRDefault="00C331F0" w:rsidP="00C331F0">
      <w:pPr>
        <w:jc w:val="both"/>
        <w:rPr>
          <w:rFonts w:ascii="Arial Narrow" w:hAnsi="Arial Narrow" w:cs="Arial"/>
        </w:rPr>
      </w:pPr>
      <w:r w:rsidRPr="00AB354E">
        <w:rPr>
          <w:rFonts w:ascii="Arial Narrow" w:hAnsi="Arial Narrow" w:cs="Arial"/>
          <w:b/>
          <w:u w:val="single"/>
        </w:rPr>
        <w:lastRenderedPageBreak/>
        <w:t>Compromiso de Confidencialidad</w:t>
      </w:r>
      <w:r w:rsidRPr="00AB354E">
        <w:rPr>
          <w:rFonts w:ascii="Arial Narrow" w:hAnsi="Arial Narrow" w:cs="Arial"/>
          <w:u w:val="single"/>
        </w:rPr>
        <w:t>:</w:t>
      </w:r>
      <w:r w:rsidRPr="00AB354E">
        <w:rPr>
          <w:rFonts w:ascii="Arial Narrow" w:hAnsi="Arial Narrow" w:cs="Arial"/>
        </w:rPr>
        <w:t xml:space="preserve"> Documento suscrito por el Oferente/Proponente para recibir información de</w:t>
      </w:r>
      <w:r w:rsidR="00A535A1" w:rsidRPr="00AB354E">
        <w:rPr>
          <w:rFonts w:ascii="Arial Narrow" w:hAnsi="Arial Narrow" w:cs="Arial"/>
        </w:rPr>
        <w:t>l Sorteo de Obras</w:t>
      </w:r>
      <w:r w:rsidRPr="00AB354E">
        <w:rPr>
          <w:rFonts w:ascii="Arial Narrow" w:hAnsi="Arial Narrow" w:cs="Arial"/>
        </w:rPr>
        <w:t>.</w:t>
      </w:r>
    </w:p>
    <w:p w:rsidR="00C331F0" w:rsidRPr="00AB354E" w:rsidRDefault="00C331F0" w:rsidP="00C331F0">
      <w:pPr>
        <w:ind w:left="1440"/>
        <w:rPr>
          <w:rFonts w:ascii="Arial Narrow" w:hAnsi="Arial Narrow" w:cs="Arial"/>
        </w:rPr>
      </w:pPr>
    </w:p>
    <w:p w:rsidR="00A71179" w:rsidRPr="00AB354E" w:rsidRDefault="00A71179" w:rsidP="00A71179">
      <w:pPr>
        <w:jc w:val="both"/>
        <w:rPr>
          <w:rFonts w:ascii="Arial Narrow" w:hAnsi="Arial Narrow" w:cs="Arial"/>
        </w:rPr>
      </w:pPr>
      <w:r w:rsidRPr="00AB354E">
        <w:rPr>
          <w:rFonts w:ascii="Arial Narrow" w:hAnsi="Arial Narrow" w:cs="Arial"/>
          <w:b/>
          <w:bCs/>
          <w:u w:val="single"/>
        </w:rPr>
        <w:t>Consorcio:</w:t>
      </w:r>
      <w:r w:rsidRPr="00AB354E">
        <w:rPr>
          <w:rFonts w:ascii="Arial Narrow" w:hAnsi="Arial Narrow" w:cs="Arial"/>
        </w:rPr>
        <w:t xml:space="preserve"> </w:t>
      </w:r>
      <w:r w:rsidR="004339BA" w:rsidRPr="00AB354E">
        <w:rPr>
          <w:rFonts w:ascii="Arial Narrow" w:hAnsi="Arial Narrow" w:cs="Arial"/>
        </w:rPr>
        <w:t xml:space="preserve">Uniones temporales de empresas que sin constituir una nueva persona jurídica se organizan para participar en un procedimiento de contratación. </w:t>
      </w:r>
    </w:p>
    <w:p w:rsidR="00A71179" w:rsidRPr="00AB354E" w:rsidRDefault="00A71179" w:rsidP="00A71179">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Consulta</w:t>
      </w:r>
      <w:r w:rsidRPr="00AB354E">
        <w:rPr>
          <w:rFonts w:ascii="Arial Narrow" w:hAnsi="Arial Narrow" w:cs="Arial"/>
          <w:u w:val="single"/>
        </w:rPr>
        <w:t>:</w:t>
      </w:r>
      <w:r w:rsidRPr="00AB354E">
        <w:rPr>
          <w:rFonts w:ascii="Arial Narrow" w:hAnsi="Arial Narrow" w:cs="Arial"/>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color w:val="000000"/>
          <w:u w:val="single"/>
        </w:rPr>
        <w:t>Contrato</w:t>
      </w:r>
      <w:r w:rsidRPr="00AB354E">
        <w:rPr>
          <w:rFonts w:ascii="Arial Narrow" w:hAnsi="Arial Narrow" w:cs="Arial"/>
          <w:color w:val="000000"/>
        </w:rPr>
        <w:t>: Documento suscrito entre la institución y el Adjudicatario elaborado de conformidad con los requerimientos establecidos en el  Pliego de Condiciones Específicas y en la Ley</w:t>
      </w:r>
      <w:r w:rsidR="00FC685F" w:rsidRPr="00AB354E">
        <w:rPr>
          <w:rFonts w:ascii="Arial Narrow" w:hAnsi="Arial Narrow" w:cs="Arial"/>
          <w:color w:val="000000"/>
        </w:rPr>
        <w:t>.</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Contratista</w:t>
      </w:r>
      <w:r w:rsidRPr="00AB354E">
        <w:rPr>
          <w:rFonts w:ascii="Arial Narrow" w:hAnsi="Arial Narrow" w:cs="Arial"/>
          <w:u w:val="single"/>
        </w:rPr>
        <w:t>:</w:t>
      </w:r>
      <w:r w:rsidRPr="00AB354E">
        <w:rPr>
          <w:rFonts w:ascii="Arial Narrow" w:hAnsi="Arial Narrow" w:cs="Arial"/>
        </w:rPr>
        <w:t xml:space="preserve"> Oferente/Proponente que habiendo participado en el procedimiento, resulta adjudicatario del Contrato de acuerdo al Pliego de Condiciones Específicas.</w:t>
      </w:r>
    </w:p>
    <w:p w:rsidR="007E3933" w:rsidRPr="00AB354E" w:rsidRDefault="007E3933" w:rsidP="007E3933">
      <w:pPr>
        <w:jc w:val="both"/>
        <w:rPr>
          <w:rFonts w:ascii="Arial Narrow" w:hAnsi="Arial Narrow" w:cs="Arial"/>
        </w:rPr>
      </w:pPr>
    </w:p>
    <w:p w:rsidR="007E6766" w:rsidRPr="00AB354E" w:rsidRDefault="007E3933" w:rsidP="007E3933">
      <w:pPr>
        <w:jc w:val="both"/>
        <w:rPr>
          <w:rFonts w:ascii="Arial Narrow" w:hAnsi="Arial Narrow" w:cs="Arial"/>
        </w:rPr>
      </w:pPr>
      <w:r w:rsidRPr="00AB354E">
        <w:rPr>
          <w:rFonts w:ascii="Arial Narrow" w:hAnsi="Arial Narrow" w:cs="Arial"/>
          <w:b/>
          <w:bCs/>
          <w:u w:val="single"/>
        </w:rPr>
        <w:t>Credenciales:</w:t>
      </w:r>
      <w:r w:rsidRPr="00AB354E">
        <w:rPr>
          <w:rFonts w:ascii="Arial Narrow" w:hAnsi="Arial Narrow" w:cs="Arial"/>
        </w:rPr>
        <w:t xml:space="preserve"> </w:t>
      </w:r>
      <w:r w:rsidR="007E6766" w:rsidRPr="00AB354E">
        <w:rPr>
          <w:rFonts w:ascii="Arial Narrow" w:hAnsi="Arial Narrow" w:cs="Arial"/>
        </w:rPr>
        <w:t>Documentos que demuestran las calificaciones profesionales y técnicas de un Oferente/Proponente, presentados</w:t>
      </w:r>
      <w:r w:rsidR="003C39D4">
        <w:rPr>
          <w:rFonts w:ascii="Arial Narrow" w:hAnsi="Arial Narrow" w:cs="Arial"/>
        </w:rPr>
        <w:t xml:space="preserve"> como parte de la Oferta Técnica y</w:t>
      </w:r>
      <w:r w:rsidR="007E6766" w:rsidRPr="00AB354E">
        <w:rPr>
          <w:rFonts w:ascii="Arial Narrow" w:hAnsi="Arial Narrow" w:cs="Arial"/>
        </w:rPr>
        <w:t xml:space="preserve">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bCs/>
          <w:u w:val="single"/>
        </w:rPr>
        <w:t>Cronograma de Actividades</w:t>
      </w:r>
      <w:r w:rsidRPr="00AB354E">
        <w:rPr>
          <w:rFonts w:ascii="Arial Narrow" w:hAnsi="Arial Narrow" w:cs="Arial"/>
          <w:b/>
          <w:bCs/>
        </w:rPr>
        <w:t xml:space="preserve">: </w:t>
      </w:r>
      <w:r w:rsidRPr="00AB354E">
        <w:rPr>
          <w:rFonts w:ascii="Arial Narrow" w:hAnsi="Arial Narrow" w:cs="Arial"/>
        </w:rPr>
        <w:t>Cronología del procedimiento.</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Cronograma de Ejecución</w:t>
      </w:r>
      <w:r w:rsidRPr="00AB354E">
        <w:rPr>
          <w:rFonts w:ascii="Arial Narrow" w:hAnsi="Arial Narrow" w:cs="Arial"/>
          <w:u w:val="single"/>
        </w:rPr>
        <w:t>:</w:t>
      </w:r>
      <w:r w:rsidRPr="00AB354E">
        <w:rPr>
          <w:rFonts w:ascii="Arial Narrow" w:hAnsi="Arial Narrow" w:cs="Arial"/>
        </w:rPr>
        <w:t xml:space="preserve"> Documento que contiene las actividades y el Plan de Trabajo para entrega de la Obra objeto del Sorteo.</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Desglose de Precios Unitarios</w:t>
      </w:r>
      <w:r w:rsidRPr="00AB354E">
        <w:rPr>
          <w:rFonts w:ascii="Arial Narrow" w:hAnsi="Arial Narrow" w:cs="Arial"/>
          <w:b/>
        </w:rPr>
        <w:t>:</w:t>
      </w:r>
      <w:r w:rsidRPr="00AB354E">
        <w:rPr>
          <w:rFonts w:ascii="Arial Narrow" w:hAnsi="Arial Narrow" w:cs="Arial"/>
        </w:rPr>
        <w:t xml:space="preserve"> La lista detallada de tarifas y precios que muestren la composición de cada uno de los precios de las partidas que intervienen en el Presupuesto Detallado.</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Diseño Arquitectónico:</w:t>
      </w:r>
      <w:r w:rsidRPr="00AB354E">
        <w:rPr>
          <w:rFonts w:ascii="Arial Narrow" w:hAnsi="Arial Narrow" w:cs="Arial"/>
        </w:rPr>
        <w:t xml:space="preserve"> Conforme a los planos de construcción y las Especificaciones Técnicas.</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Emplazamiento</w:t>
      </w:r>
      <w:r w:rsidRPr="00AB354E">
        <w:rPr>
          <w:rFonts w:ascii="Arial Narrow" w:hAnsi="Arial Narrow" w:cs="Arial"/>
        </w:rPr>
        <w:t>: Los terrenos proporcionados por la Entidad Contratante, en los cuales debe ejecutarse la Obra, y otros lugares que citados en el Contrato formen parte del emplazamiento.</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lang w:val="es-ES"/>
        </w:rPr>
      </w:pPr>
      <w:r w:rsidRPr="00AB354E">
        <w:rPr>
          <w:rFonts w:ascii="Arial Narrow" w:hAnsi="Arial Narrow" w:cs="Arial"/>
          <w:b/>
          <w:bCs/>
          <w:u w:val="single"/>
          <w:lang w:val="es-ES"/>
        </w:rPr>
        <w:t>Entidad Contratante</w:t>
      </w:r>
      <w:r w:rsidRPr="00AB354E">
        <w:rPr>
          <w:rFonts w:ascii="Arial Narrow" w:hAnsi="Arial Narrow" w:cs="Arial"/>
          <w:b/>
          <w:bCs/>
          <w:lang w:val="es-ES"/>
        </w:rPr>
        <w:t>:</w:t>
      </w:r>
      <w:r w:rsidRPr="00AB354E">
        <w:rPr>
          <w:rFonts w:ascii="Arial Narrow" w:hAnsi="Arial Narrow" w:cs="Arial"/>
          <w:lang w:val="es-ES"/>
        </w:rPr>
        <w:t xml:space="preserve"> El organismo, órgano o depende</w:t>
      </w:r>
      <w:r w:rsidR="00FC685F" w:rsidRPr="00AB354E">
        <w:rPr>
          <w:rFonts w:ascii="Arial Narrow" w:hAnsi="Arial Narrow" w:cs="Arial"/>
          <w:lang w:val="es-ES"/>
        </w:rPr>
        <w:t xml:space="preserve">ncia del sector público que se encuentre dentro </w:t>
      </w:r>
      <w:r w:rsidRPr="00AB354E">
        <w:rPr>
          <w:rFonts w:ascii="Arial Narrow" w:hAnsi="Arial Narrow" w:cs="Arial"/>
          <w:lang w:val="es-ES"/>
        </w:rPr>
        <w:t xml:space="preserve">del ámbito de aplicación de la Ley </w:t>
      </w:r>
      <w:r w:rsidR="00FC685F" w:rsidRPr="00AB354E">
        <w:rPr>
          <w:rFonts w:ascii="Arial Narrow" w:hAnsi="Arial Narrow" w:cs="Arial"/>
          <w:lang w:val="es-ES"/>
        </w:rPr>
        <w:t xml:space="preserve">No. </w:t>
      </w:r>
      <w:r w:rsidRPr="00AB354E">
        <w:rPr>
          <w:rFonts w:ascii="Arial Narrow" w:hAnsi="Arial Narrow" w:cs="Arial"/>
          <w:lang w:val="es-ES"/>
        </w:rPr>
        <w:t>340-06</w:t>
      </w:r>
      <w:r w:rsidR="00FC685F" w:rsidRPr="00AB354E">
        <w:rPr>
          <w:rFonts w:ascii="Arial Narrow" w:hAnsi="Arial Narrow" w:cs="Arial"/>
          <w:lang w:val="es-ES"/>
        </w:rPr>
        <w:t>, sobre Compras y Contrataciones de Bienes, Servicios, Obras y Concesiones</w:t>
      </w:r>
      <w:r w:rsidRPr="00AB354E">
        <w:rPr>
          <w:rFonts w:ascii="Arial Narrow" w:hAnsi="Arial Narrow" w:cs="Arial"/>
          <w:lang w:val="es-ES"/>
        </w:rPr>
        <w:t>, q</w:t>
      </w:r>
      <w:r w:rsidR="00FC685F" w:rsidRPr="00AB354E">
        <w:rPr>
          <w:rFonts w:ascii="Arial Narrow" w:hAnsi="Arial Narrow" w:cs="Arial"/>
          <w:lang w:val="es-ES"/>
        </w:rPr>
        <w:t>ue ha llevado a cabo un procedimiento de selección y</w:t>
      </w:r>
      <w:r w:rsidRPr="00AB354E">
        <w:rPr>
          <w:rFonts w:ascii="Arial Narrow" w:hAnsi="Arial Narrow" w:cs="Arial"/>
          <w:lang w:val="es-ES"/>
        </w:rPr>
        <w:t xml:space="preserve"> celebra un Contrato.</w:t>
      </w:r>
    </w:p>
    <w:p w:rsidR="007E3933" w:rsidRPr="00AB354E" w:rsidRDefault="007E3933" w:rsidP="007E3933">
      <w:pPr>
        <w:jc w:val="both"/>
        <w:rPr>
          <w:rFonts w:ascii="Arial Narrow" w:hAnsi="Arial Narrow" w:cs="Arial"/>
        </w:rPr>
      </w:pPr>
      <w:r w:rsidRPr="00AB354E">
        <w:rPr>
          <w:rFonts w:ascii="Arial Narrow" w:hAnsi="Arial Narrow" w:cs="Arial"/>
          <w:b/>
          <w:bCs/>
          <w:u w:val="single"/>
        </w:rPr>
        <w:t>Estado:</w:t>
      </w:r>
      <w:r w:rsidRPr="00AB354E">
        <w:rPr>
          <w:rFonts w:ascii="Arial Narrow" w:hAnsi="Arial Narrow" w:cs="Arial"/>
        </w:rPr>
        <w:t xml:space="preserve"> Estado Dominicano.</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Enmienda</w:t>
      </w:r>
      <w:r w:rsidRPr="00AB354E">
        <w:rPr>
          <w:rFonts w:ascii="Arial Narrow" w:hAnsi="Arial Narrow" w:cs="Arial"/>
          <w:u w:val="single"/>
        </w:rPr>
        <w:t>:</w:t>
      </w:r>
      <w:r w:rsidRPr="00AB354E">
        <w:rPr>
          <w:rFonts w:ascii="Arial Narrow" w:hAnsi="Arial Narrow" w:cs="Arial"/>
        </w:rPr>
        <w:t xml:space="preserve"> Comunicación escrita, emitida por la Entidad Contratante, con el fin de modificar el contenido del Pliego de Condiciones Específicas, formularios, anexos u otra Enmienda y que se hace de conocimiento de todos los  Oferentes/Proponentes.</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Especificaciones Técnicas</w:t>
      </w:r>
      <w:r w:rsidRPr="00AB354E">
        <w:rPr>
          <w:rFonts w:ascii="Arial Narrow" w:hAnsi="Arial Narrow" w:cs="Arial"/>
          <w:b/>
        </w:rPr>
        <w:t>:</w:t>
      </w:r>
      <w:r w:rsidRPr="00AB354E">
        <w:rPr>
          <w:rFonts w:ascii="Arial Narrow" w:hAnsi="Arial Narrow" w:cs="Arial"/>
        </w:rPr>
        <w:t xml:space="preserve"> Documentos contentivos de las Especificaciones Técnicas requeridas. </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lang w:val="es-MX"/>
        </w:rPr>
        <w:lastRenderedPageBreak/>
        <w:t>Fuerza Mayor</w:t>
      </w:r>
      <w:r w:rsidRPr="00AB354E">
        <w:rPr>
          <w:rFonts w:ascii="Arial Narrow" w:hAnsi="Arial Narrow" w:cs="Arial"/>
          <w:u w:val="single"/>
          <w:lang w:val="es-MX"/>
        </w:rPr>
        <w:t>:</w:t>
      </w:r>
      <w:r w:rsidRPr="00AB354E">
        <w:rPr>
          <w:rFonts w:ascii="Arial Narrow" w:hAnsi="Arial Narrow" w:cs="Arial"/>
          <w:lang w:val="es-MX"/>
        </w:rPr>
        <w:t xml:space="preserve"> Cualquier evento o situación</w:t>
      </w:r>
      <w:r w:rsidRPr="00AB354E">
        <w:rPr>
          <w:rFonts w:ascii="Arial Narrow" w:hAnsi="Arial Narrow" w:cs="Arial"/>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lang w:val="es-ES"/>
        </w:rPr>
      </w:pPr>
      <w:r w:rsidRPr="00AB354E">
        <w:rPr>
          <w:rFonts w:ascii="Arial Narrow" w:hAnsi="Arial Narrow" w:cs="Arial"/>
          <w:b/>
          <w:u w:val="single"/>
          <w:lang w:val="es-ES"/>
        </w:rPr>
        <w:t>Interesado</w:t>
      </w:r>
      <w:r w:rsidRPr="00AB354E">
        <w:rPr>
          <w:rFonts w:ascii="Arial Narrow" w:hAnsi="Arial Narrow" w:cs="Arial"/>
          <w:b/>
          <w:lang w:val="es-ES"/>
        </w:rPr>
        <w:t xml:space="preserve">: </w:t>
      </w:r>
      <w:r w:rsidRPr="00AB354E">
        <w:rPr>
          <w:rFonts w:ascii="Arial Narrow" w:hAnsi="Arial Narrow" w:cs="Arial"/>
          <w:lang w:val="es-ES"/>
        </w:rPr>
        <w:t>Cualquier persona natural o jurídica que tenga interés en cualquier procedimiento de contratación que se esté llevando a cabo.</w:t>
      </w:r>
    </w:p>
    <w:p w:rsidR="004D151F" w:rsidRPr="00AB354E" w:rsidRDefault="004D151F" w:rsidP="007E3933">
      <w:pPr>
        <w:jc w:val="both"/>
        <w:rPr>
          <w:rFonts w:ascii="Arial Narrow" w:hAnsi="Arial Narrow" w:cs="Arial"/>
          <w:lang w:val="es-ES"/>
        </w:rPr>
      </w:pPr>
    </w:p>
    <w:p w:rsidR="007E3933" w:rsidRPr="00AB354E" w:rsidRDefault="007E3933" w:rsidP="007E3933">
      <w:pPr>
        <w:jc w:val="both"/>
        <w:rPr>
          <w:rFonts w:ascii="Arial Narrow" w:hAnsi="Arial Narrow" w:cs="Arial"/>
          <w:bCs/>
          <w:lang w:val="es-ES"/>
        </w:rPr>
      </w:pPr>
      <w:r w:rsidRPr="00AB354E">
        <w:rPr>
          <w:rFonts w:ascii="Arial Narrow" w:hAnsi="Arial Narrow" w:cs="Arial"/>
          <w:b/>
          <w:bCs/>
          <w:u w:val="single"/>
          <w:lang w:val="es-ES"/>
        </w:rPr>
        <w:t>Máxima Autoridad Ejecutiva</w:t>
      </w:r>
      <w:r w:rsidRPr="00AB354E">
        <w:rPr>
          <w:rFonts w:ascii="Arial Narrow" w:hAnsi="Arial Narrow" w:cs="Arial"/>
          <w:bCs/>
          <w:lang w:val="es-ES"/>
        </w:rPr>
        <w:t>: El titular o el representante legal de la Entidad Contratante o quien tenga la autorización para celebrar Contrato.</w:t>
      </w:r>
    </w:p>
    <w:p w:rsidR="007E3933" w:rsidRPr="00AB354E" w:rsidRDefault="007E3933" w:rsidP="007E3933">
      <w:pPr>
        <w:jc w:val="both"/>
        <w:rPr>
          <w:rFonts w:ascii="Arial Narrow" w:hAnsi="Arial Narrow" w:cs="Arial"/>
          <w:bCs/>
          <w:lang w:val="es-ES"/>
        </w:rPr>
      </w:pPr>
    </w:p>
    <w:p w:rsidR="007E3933" w:rsidRPr="00AB354E" w:rsidRDefault="007E3933" w:rsidP="007E3933">
      <w:pPr>
        <w:jc w:val="both"/>
        <w:rPr>
          <w:rFonts w:ascii="Arial Narrow" w:hAnsi="Arial Narrow" w:cs="Arial"/>
          <w:b/>
          <w:bCs/>
          <w:color w:val="FF6600"/>
        </w:rPr>
      </w:pPr>
      <w:r w:rsidRPr="00AB354E">
        <w:rPr>
          <w:rFonts w:ascii="Arial Narrow" w:hAnsi="Arial Narrow" w:cs="Arial"/>
          <w:b/>
          <w:color w:val="000000"/>
          <w:u w:val="single"/>
        </w:rPr>
        <w:t>Notificación de la Adjudicación</w:t>
      </w:r>
      <w:r w:rsidRPr="00AB354E">
        <w:rPr>
          <w:rFonts w:ascii="Arial Narrow" w:hAnsi="Arial Narrow" w:cs="Arial"/>
          <w:color w:val="000000"/>
        </w:rPr>
        <w:t>: Notificación escrita al Adjudicatario y a los demás participantes sobre los resultados finales del Procedimiento, dentro de un plazo de cinco (05) días hábiles contados a partir del Acto de  Adjudicación.</w:t>
      </w:r>
    </w:p>
    <w:p w:rsidR="007E3933" w:rsidRPr="00AB354E" w:rsidRDefault="007E3933" w:rsidP="007E3933">
      <w:pPr>
        <w:jc w:val="both"/>
        <w:rPr>
          <w:rFonts w:ascii="Arial Narrow" w:hAnsi="Arial Narrow" w:cs="Arial"/>
          <w:b/>
          <w:bCs/>
          <w:color w:val="FF6600"/>
        </w:rPr>
      </w:pPr>
    </w:p>
    <w:p w:rsidR="007E3933" w:rsidRPr="00AB354E" w:rsidRDefault="007E3933" w:rsidP="007E3933">
      <w:pPr>
        <w:jc w:val="both"/>
        <w:rPr>
          <w:rFonts w:ascii="Arial Narrow" w:hAnsi="Arial Narrow" w:cs="Arial"/>
        </w:rPr>
      </w:pPr>
      <w:r w:rsidRPr="00AB354E">
        <w:rPr>
          <w:rFonts w:ascii="Arial Narrow" w:hAnsi="Arial Narrow" w:cs="Arial"/>
          <w:b/>
          <w:bCs/>
          <w:u w:val="single"/>
        </w:rPr>
        <w:t>Obras</w:t>
      </w:r>
      <w:r w:rsidRPr="00AB354E">
        <w:rPr>
          <w:rFonts w:ascii="Arial Narrow" w:hAnsi="Arial Narrow" w:cs="Arial"/>
          <w:b/>
          <w:bCs/>
        </w:rPr>
        <w:t xml:space="preserve">: </w:t>
      </w:r>
      <w:r w:rsidRPr="00AB354E">
        <w:rPr>
          <w:rFonts w:ascii="Arial Narrow" w:hAnsi="Arial Narrow" w:cs="Arial"/>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7E3933" w:rsidRPr="00AB354E" w:rsidRDefault="007E3933" w:rsidP="007E3933">
      <w:pPr>
        <w:pStyle w:val="Default"/>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Obra adicional o complementaria</w:t>
      </w:r>
      <w:r w:rsidRPr="00AB354E">
        <w:rPr>
          <w:rFonts w:ascii="Arial Narrow" w:hAnsi="Arial Narrow" w:cs="Arial"/>
        </w:rPr>
        <w:t>: Aquella no considerada en los documentos de</w:t>
      </w:r>
      <w:r w:rsidR="0039525D" w:rsidRPr="00AB354E">
        <w:rPr>
          <w:rFonts w:ascii="Arial Narrow" w:hAnsi="Arial Narrow" w:cs="Arial"/>
        </w:rPr>
        <w:t>l Sorteo</w:t>
      </w:r>
      <w:r w:rsidRPr="00AB354E">
        <w:rPr>
          <w:rFonts w:ascii="Arial Narrow" w:hAnsi="Arial Narrow" w:cs="Arial"/>
        </w:rPr>
        <w:t xml:space="preserve">  ni en el Contrato, cuya realización resulta indispensable y/o necesaria para dar cumplimiento a la meta prevista de la Obra principal y que dé lugar a un presupuesto adicional que no supere el 25% del monto total Adjudicado.</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lang w:val="es-ES"/>
        </w:rPr>
      </w:pPr>
      <w:r w:rsidRPr="00AB354E">
        <w:rPr>
          <w:rFonts w:ascii="Arial Narrow" w:hAnsi="Arial Narrow" w:cs="Arial"/>
          <w:b/>
          <w:bCs/>
          <w:u w:val="single"/>
          <w:lang w:val="es-ES"/>
        </w:rPr>
        <w:t>Oferente/Proponente</w:t>
      </w:r>
      <w:r w:rsidRPr="00AB354E">
        <w:rPr>
          <w:rFonts w:ascii="Arial Narrow" w:hAnsi="Arial Narrow" w:cs="Arial"/>
          <w:b/>
          <w:bCs/>
          <w:lang w:val="es-ES"/>
        </w:rPr>
        <w:t>:</w:t>
      </w:r>
      <w:r w:rsidRPr="00AB354E">
        <w:rPr>
          <w:rFonts w:ascii="Arial Narrow" w:hAnsi="Arial Narrow" w:cs="Arial"/>
          <w:lang w:val="es-ES"/>
        </w:rPr>
        <w:t xml:space="preserve"> Persona natural o jurídica legalmente capacitada para participar en el procedimiento.</w:t>
      </w:r>
    </w:p>
    <w:p w:rsidR="00882D36" w:rsidRPr="00AB354E" w:rsidRDefault="00882D36" w:rsidP="007E3933">
      <w:pPr>
        <w:jc w:val="both"/>
        <w:rPr>
          <w:rFonts w:ascii="Arial Narrow" w:hAnsi="Arial Narrow" w:cs="Arial"/>
          <w:lang w:val="es-ES"/>
        </w:rPr>
      </w:pPr>
    </w:p>
    <w:p w:rsidR="007E3933" w:rsidRPr="00AB354E" w:rsidRDefault="007E3933" w:rsidP="007E3933">
      <w:pPr>
        <w:jc w:val="both"/>
        <w:rPr>
          <w:rFonts w:ascii="Arial Narrow" w:hAnsi="Arial Narrow" w:cs="Arial"/>
        </w:rPr>
      </w:pPr>
      <w:r w:rsidRPr="00AB354E">
        <w:rPr>
          <w:rFonts w:ascii="Arial Narrow" w:hAnsi="Arial Narrow" w:cs="Arial"/>
          <w:b/>
          <w:u w:val="single"/>
        </w:rPr>
        <w:t>Planos Detallados</w:t>
      </w:r>
      <w:r w:rsidRPr="00AB354E">
        <w:rPr>
          <w:rFonts w:ascii="Arial Narrow" w:hAnsi="Arial Narrow" w:cs="Arial"/>
          <w:b/>
        </w:rPr>
        <w:t>:</w:t>
      </w:r>
      <w:r w:rsidRPr="00AB354E">
        <w:rPr>
          <w:rFonts w:ascii="Arial Narrow" w:hAnsi="Arial Narrow" w:cs="Arial"/>
        </w:rPr>
        <w:t xml:space="preserve"> Los planos proporcionados por la Entidad Contratante al Contratista.</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bCs/>
          <w:u w:val="single"/>
        </w:rPr>
        <w:t>Peritos</w:t>
      </w:r>
      <w:r w:rsidRPr="00AB354E">
        <w:rPr>
          <w:rFonts w:ascii="Arial Narrow" w:hAnsi="Arial Narrow" w:cs="Arial"/>
        </w:rPr>
        <w:t>: Funcionarios expertos en la materia del proceso llevado a cabo, de la Entidad Contratante, de otra entidad pública o contratados para el efec</w:t>
      </w:r>
      <w:r w:rsidR="002E2DAD" w:rsidRPr="00AB354E">
        <w:rPr>
          <w:rFonts w:ascii="Arial Narrow" w:hAnsi="Arial Narrow" w:cs="Arial"/>
        </w:rPr>
        <w:t>to y que colaborarán asesorando</w:t>
      </w:r>
      <w:r w:rsidR="00150348" w:rsidRPr="00AB354E">
        <w:rPr>
          <w:rFonts w:ascii="Arial Narrow" w:hAnsi="Arial Narrow" w:cs="Arial"/>
        </w:rPr>
        <w:t xml:space="preserve"> </w:t>
      </w:r>
      <w:r w:rsidR="002E2DAD" w:rsidRPr="00AB354E">
        <w:rPr>
          <w:rFonts w:ascii="Arial Narrow" w:hAnsi="Arial Narrow" w:cs="Arial"/>
        </w:rPr>
        <w:t>y</w:t>
      </w:r>
      <w:r w:rsidRPr="00AB354E">
        <w:rPr>
          <w:rFonts w:ascii="Arial Narrow" w:hAnsi="Arial Narrow" w:cs="Arial"/>
        </w:rPr>
        <w:t xml:space="preserve"> elaborando los informes que contengan los resultados y sirvan de sustento para las decisiones que deba adoptar el </w:t>
      </w:r>
      <w:r w:rsidR="009729A5" w:rsidRPr="00AB354E">
        <w:rPr>
          <w:rFonts w:ascii="Arial Narrow" w:hAnsi="Arial Narrow" w:cs="Arial"/>
        </w:rPr>
        <w:t>Comité de Compras y Contrataciones</w:t>
      </w:r>
      <w:r w:rsidRPr="00AB354E">
        <w:rPr>
          <w:rFonts w:ascii="Arial Narrow" w:hAnsi="Arial Narrow" w:cs="Arial"/>
        </w:rPr>
        <w:t>.</w:t>
      </w:r>
    </w:p>
    <w:p w:rsidR="007E3933" w:rsidRPr="00AB354E" w:rsidRDefault="007E3933" w:rsidP="007E3933">
      <w:pPr>
        <w:jc w:val="both"/>
        <w:rPr>
          <w:rFonts w:ascii="Arial Narrow" w:hAnsi="Arial Narrow" w:cs="Arial"/>
        </w:rPr>
      </w:pPr>
    </w:p>
    <w:p w:rsidR="007E3933" w:rsidRPr="00AB354E" w:rsidRDefault="007E3933" w:rsidP="007E3933">
      <w:pPr>
        <w:pStyle w:val="Textoindependiente"/>
        <w:rPr>
          <w:rFonts w:ascii="Arial Narrow" w:hAnsi="Arial Narrow" w:cs="Arial"/>
          <w:color w:val="auto"/>
        </w:rPr>
      </w:pPr>
      <w:r w:rsidRPr="00AB354E">
        <w:rPr>
          <w:rFonts w:ascii="Arial Narrow" w:hAnsi="Arial Narrow" w:cs="Arial"/>
          <w:b/>
          <w:bCs/>
          <w:color w:val="auto"/>
          <w:u w:val="single"/>
        </w:rPr>
        <w:t>Pliego de Condiciones Específicas:</w:t>
      </w:r>
      <w:r w:rsidRPr="00AB354E">
        <w:rPr>
          <w:rFonts w:ascii="Arial Narrow" w:hAnsi="Arial Narrow" w:cs="Arial"/>
          <w:color w:val="auto"/>
        </w:rPr>
        <w:t xml:space="preserve"> Documento que contiene todas las condiciones por las que habrán de regirse las partes en el presente procedimiento.</w:t>
      </w:r>
    </w:p>
    <w:p w:rsidR="007E3933" w:rsidRPr="00AB354E" w:rsidRDefault="007E3933" w:rsidP="007E3933">
      <w:pPr>
        <w:pStyle w:val="Textoindependiente"/>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bCs/>
          <w:u w:val="single"/>
        </w:rPr>
        <w:t>Representante Legal:</w:t>
      </w:r>
      <w:r w:rsidRPr="00AB354E">
        <w:rPr>
          <w:rFonts w:ascii="Arial Narrow" w:hAnsi="Arial Narrow" w:cs="Arial"/>
        </w:rPr>
        <w:t xml:space="preserve"> Persona natural </w:t>
      </w:r>
      <w:r w:rsidR="007C2062" w:rsidRPr="00AB354E">
        <w:rPr>
          <w:rFonts w:ascii="Arial Narrow" w:hAnsi="Arial Narrow" w:cs="Arial"/>
        </w:rPr>
        <w:t xml:space="preserve">o jurídica </w:t>
      </w:r>
      <w:r w:rsidRPr="00AB354E">
        <w:rPr>
          <w:rFonts w:ascii="Arial Narrow" w:hAnsi="Arial Narrow" w:cs="Arial"/>
        </w:rPr>
        <w:t>acreditada como tal por el Oferente/ Proponente.</w:t>
      </w:r>
    </w:p>
    <w:p w:rsidR="007E3933" w:rsidRPr="00AB354E" w:rsidRDefault="007E3933" w:rsidP="007E3933">
      <w:pPr>
        <w:jc w:val="both"/>
        <w:rPr>
          <w:rFonts w:ascii="Arial Narrow" w:hAnsi="Arial Narrow" w:cs="Arial"/>
        </w:rPr>
      </w:pPr>
    </w:p>
    <w:p w:rsidR="007E3933" w:rsidRDefault="007E3933" w:rsidP="007E3933">
      <w:pPr>
        <w:jc w:val="both"/>
        <w:rPr>
          <w:rFonts w:ascii="Arial Narrow" w:hAnsi="Arial Narrow" w:cs="Arial"/>
          <w:color w:val="000000"/>
        </w:rPr>
      </w:pPr>
      <w:r w:rsidRPr="00AB354E">
        <w:rPr>
          <w:rFonts w:ascii="Arial Narrow" w:hAnsi="Arial Narrow" w:cs="Arial"/>
          <w:b/>
          <w:color w:val="000000"/>
          <w:u w:val="single"/>
        </w:rPr>
        <w:t>Resolución de la Adjudicación</w:t>
      </w:r>
      <w:r w:rsidRPr="00AB354E">
        <w:rPr>
          <w:rFonts w:ascii="Arial Narrow" w:hAnsi="Arial Narrow" w:cs="Arial"/>
          <w:color w:val="000000"/>
        </w:rPr>
        <w:t>:</w:t>
      </w:r>
      <w:r w:rsidR="00E0610C" w:rsidRPr="00AB354E">
        <w:rPr>
          <w:rFonts w:ascii="Arial Narrow" w:hAnsi="Arial Narrow" w:cs="Arial"/>
          <w:color w:val="000000"/>
        </w:rPr>
        <w:t xml:space="preserve"> </w:t>
      </w:r>
      <w:r w:rsidRPr="00AB354E">
        <w:rPr>
          <w:rFonts w:ascii="Arial Narrow" w:hAnsi="Arial Narrow" w:cs="Arial"/>
          <w:color w:val="000000"/>
        </w:rPr>
        <w:t xml:space="preserve">Acto Administrativo mediante el cual el </w:t>
      </w:r>
      <w:r w:rsidR="009729A5" w:rsidRPr="00AB354E">
        <w:rPr>
          <w:rFonts w:ascii="Arial Narrow" w:hAnsi="Arial Narrow" w:cs="Arial"/>
          <w:color w:val="000000"/>
        </w:rPr>
        <w:t>Comité de Compras y Contrataciones</w:t>
      </w:r>
      <w:r w:rsidRPr="00AB354E">
        <w:rPr>
          <w:rFonts w:ascii="Arial Narrow" w:hAnsi="Arial Narrow" w:cs="Arial"/>
          <w:color w:val="000000"/>
        </w:rPr>
        <w:t xml:space="preserve">  procede a la  Adjudicación al/los oferente(s) del o los Contratos objeto del procedimiento de compra o contratación</w:t>
      </w:r>
      <w:r w:rsidR="00A21E22" w:rsidRPr="00AB354E">
        <w:rPr>
          <w:rFonts w:ascii="Arial Narrow" w:hAnsi="Arial Narrow" w:cs="Arial"/>
          <w:color w:val="000000"/>
        </w:rPr>
        <w:t>.</w:t>
      </w:r>
    </w:p>
    <w:p w:rsidR="0056730A" w:rsidRDefault="0056730A" w:rsidP="007E3933">
      <w:pPr>
        <w:jc w:val="both"/>
        <w:rPr>
          <w:rFonts w:ascii="Arial Narrow" w:hAnsi="Arial Narrow" w:cs="Arial"/>
          <w:color w:val="000000"/>
        </w:rPr>
      </w:pPr>
    </w:p>
    <w:p w:rsidR="0056730A" w:rsidRDefault="0056730A" w:rsidP="0056730A">
      <w:pPr>
        <w:autoSpaceDE w:val="0"/>
        <w:autoSpaceDN w:val="0"/>
        <w:adjustRightInd w:val="0"/>
        <w:jc w:val="both"/>
        <w:rPr>
          <w:rFonts w:ascii="Arial Narrow" w:hAnsi="Arial Narrow" w:cs="Arial"/>
          <w:color w:val="000000"/>
        </w:rPr>
      </w:pPr>
      <w:r>
        <w:rPr>
          <w:rFonts w:ascii="Arial Narrow" w:hAnsi="Arial Narrow" w:cs="Arial"/>
          <w:b/>
          <w:color w:val="000000"/>
          <w:u w:val="single"/>
        </w:rPr>
        <w:lastRenderedPageBreak/>
        <w:t>Sorteo de Obras</w:t>
      </w:r>
      <w:r w:rsidRPr="00AB354E">
        <w:rPr>
          <w:rFonts w:ascii="Arial Narrow" w:hAnsi="Arial Narrow" w:cs="Arial"/>
          <w:color w:val="000000"/>
        </w:rPr>
        <w:t xml:space="preserve">: </w:t>
      </w:r>
      <w:r w:rsidRPr="0056730A">
        <w:rPr>
          <w:rFonts w:ascii="Arial Narrow" w:hAnsi="Arial Narrow" w:cs="Arial"/>
          <w:color w:val="000000"/>
        </w:rPr>
        <w:t>Es la adjudicación al azar o</w:t>
      </w:r>
      <w:r>
        <w:rPr>
          <w:rFonts w:ascii="Arial Narrow" w:hAnsi="Arial Narrow" w:cs="Arial"/>
          <w:color w:val="000000"/>
        </w:rPr>
        <w:t xml:space="preserve"> aleatoria de un contrato entre </w:t>
      </w:r>
      <w:r w:rsidRPr="0056730A">
        <w:rPr>
          <w:rFonts w:ascii="Arial Narrow" w:hAnsi="Arial Narrow" w:cs="Arial"/>
          <w:color w:val="000000"/>
        </w:rPr>
        <w:t>participantes que cumplen con los requisitos necesarios para la ejecución de obras sujetas a</w:t>
      </w:r>
      <w:r>
        <w:rPr>
          <w:rFonts w:ascii="Arial Narrow" w:hAnsi="Arial Narrow" w:cs="Arial"/>
          <w:color w:val="000000"/>
        </w:rPr>
        <w:t xml:space="preserve"> </w:t>
      </w:r>
      <w:r w:rsidRPr="0056730A">
        <w:rPr>
          <w:rFonts w:ascii="Arial Narrow" w:hAnsi="Arial Narrow" w:cs="Arial"/>
          <w:color w:val="000000"/>
        </w:rPr>
        <w:t>diseño y precio predeterminados por la institución convocante</w:t>
      </w:r>
      <w:r>
        <w:rPr>
          <w:rFonts w:ascii="Arial Narrow" w:hAnsi="Arial Narrow" w:cs="Arial"/>
          <w:color w:val="000000"/>
        </w:rPr>
        <w:t>.</w:t>
      </w:r>
    </w:p>
    <w:p w:rsidR="007E3933" w:rsidRPr="00AB354E" w:rsidRDefault="007E3933" w:rsidP="007E3933">
      <w:pPr>
        <w:jc w:val="both"/>
        <w:rPr>
          <w:rFonts w:ascii="Arial Narrow" w:hAnsi="Arial Narrow" w:cs="Arial"/>
        </w:rPr>
      </w:pPr>
    </w:p>
    <w:p w:rsidR="007E3933" w:rsidRPr="00AB354E" w:rsidRDefault="007E3933" w:rsidP="007E3933">
      <w:pPr>
        <w:jc w:val="both"/>
        <w:rPr>
          <w:rFonts w:ascii="Arial Narrow" w:hAnsi="Arial Narrow" w:cs="Arial"/>
        </w:rPr>
      </w:pPr>
      <w:r w:rsidRPr="00AB354E">
        <w:rPr>
          <w:rFonts w:ascii="Arial Narrow" w:hAnsi="Arial Narrow" w:cs="Arial"/>
          <w:b/>
          <w:u w:val="single"/>
        </w:rPr>
        <w:t>Supervisor</w:t>
      </w:r>
      <w:r w:rsidRPr="00AB354E">
        <w:rPr>
          <w:rFonts w:ascii="Arial Narrow" w:hAnsi="Arial Narrow" w:cs="Arial"/>
        </w:rPr>
        <w:t>: Persona natural o jurídica, competente, designada por el Contratista, responsable de dirigir o supervisar la ejecución de acuerdo con el diseño, planos, tiempo de ejecución, presupuestos y especificaciones técnicas y de construcción del Contrato de Obra y en quien el Contratista puede delegar derechos y/o poderes con arreglo al Contrato.</w:t>
      </w:r>
    </w:p>
    <w:p w:rsidR="007E3933" w:rsidRPr="00AB354E" w:rsidRDefault="007E3933" w:rsidP="007E3933">
      <w:pPr>
        <w:jc w:val="both"/>
        <w:rPr>
          <w:rFonts w:ascii="Arial Narrow" w:hAnsi="Arial Narrow" w:cs="Arial"/>
        </w:rPr>
      </w:pPr>
    </w:p>
    <w:p w:rsidR="004339BA" w:rsidRPr="00400D0E" w:rsidRDefault="007E3933" w:rsidP="00400D0E">
      <w:pPr>
        <w:jc w:val="both"/>
        <w:rPr>
          <w:rFonts w:ascii="Arial Narrow" w:hAnsi="Arial Narrow" w:cs="Arial"/>
          <w:color w:val="000000"/>
          <w:lang w:val="es-ES"/>
        </w:rPr>
      </w:pPr>
      <w:r w:rsidRPr="00AB354E">
        <w:rPr>
          <w:rFonts w:ascii="Arial Narrow" w:hAnsi="Arial Narrow" w:cs="Arial"/>
          <w:b/>
          <w:color w:val="000000"/>
          <w:u w:val="single"/>
          <w:lang w:val="es-ES"/>
        </w:rPr>
        <w:t>Unidad Operativa de Compras y Contrataciones (UOCC)</w:t>
      </w:r>
      <w:r w:rsidRPr="00AB354E">
        <w:rPr>
          <w:rFonts w:ascii="Arial Narrow" w:hAnsi="Arial Narrow" w:cs="Arial"/>
          <w:b/>
          <w:color w:val="000000"/>
          <w:lang w:val="es-ES"/>
        </w:rPr>
        <w:t xml:space="preserve">: </w:t>
      </w:r>
      <w:r w:rsidRPr="00AB354E">
        <w:rPr>
          <w:rFonts w:ascii="Arial Narrow" w:hAnsi="Arial Narrow" w:cs="Arial"/>
          <w:color w:val="000000"/>
          <w:lang w:val="es-ES"/>
        </w:rPr>
        <w:t>Unidad encargada de la parte operativa de los procedimientos de Compras y Contrataciones.</w:t>
      </w:r>
    </w:p>
    <w:p w:rsidR="00882D36" w:rsidRPr="00AB354E" w:rsidRDefault="00882D36" w:rsidP="00237BAE">
      <w:pPr>
        <w:jc w:val="both"/>
        <w:rPr>
          <w:rFonts w:ascii="Arial Narrow" w:hAnsi="Arial Narrow" w:cs="Arial"/>
        </w:rPr>
      </w:pPr>
    </w:p>
    <w:p w:rsidR="00A55502" w:rsidRPr="00AB354E" w:rsidRDefault="00A55502" w:rsidP="00A55502">
      <w:pPr>
        <w:jc w:val="both"/>
        <w:rPr>
          <w:rFonts w:ascii="Arial Narrow" w:hAnsi="Arial Narrow" w:cs="Arial"/>
          <w:b/>
        </w:rPr>
      </w:pPr>
      <w:r w:rsidRPr="00AB354E">
        <w:rPr>
          <w:rFonts w:ascii="Arial Narrow" w:hAnsi="Arial Narrow" w:cs="Arial"/>
          <w:b/>
        </w:rPr>
        <w:t>Para la interpretación del presente Pliego de Condiciones Específicas:</w:t>
      </w:r>
    </w:p>
    <w:p w:rsidR="00A55502" w:rsidRPr="00AB354E" w:rsidRDefault="00A55502" w:rsidP="00A55502">
      <w:pPr>
        <w:ind w:left="1440"/>
        <w:jc w:val="both"/>
        <w:rPr>
          <w:rFonts w:ascii="Arial Narrow" w:hAnsi="Arial Narrow" w:cs="Arial"/>
        </w:rPr>
      </w:pPr>
    </w:p>
    <w:p w:rsidR="00A55502" w:rsidRPr="00AB354E" w:rsidRDefault="00A55502" w:rsidP="00A55502">
      <w:pPr>
        <w:numPr>
          <w:ilvl w:val="0"/>
          <w:numId w:val="1"/>
        </w:numPr>
        <w:ind w:left="1440"/>
        <w:jc w:val="both"/>
        <w:rPr>
          <w:rFonts w:ascii="Arial Narrow" w:hAnsi="Arial Narrow" w:cs="Arial"/>
        </w:rPr>
      </w:pPr>
      <w:r w:rsidRPr="00AB354E">
        <w:rPr>
          <w:rFonts w:ascii="Arial Narrow" w:hAnsi="Arial Narrow" w:cs="Arial"/>
        </w:rPr>
        <w:t>Las palabras o designaciones en singular deben entenderse igualmente al plural y viceversa, cuando la interpretación de los textos escritos lo requiera.</w:t>
      </w:r>
    </w:p>
    <w:p w:rsidR="00A55502" w:rsidRPr="00AB354E" w:rsidRDefault="00A55502" w:rsidP="00A55502">
      <w:pPr>
        <w:numPr>
          <w:ilvl w:val="0"/>
          <w:numId w:val="1"/>
        </w:numPr>
        <w:ind w:left="1440"/>
        <w:jc w:val="both"/>
        <w:rPr>
          <w:rFonts w:ascii="Arial Narrow" w:hAnsi="Arial Narrow" w:cs="Arial"/>
        </w:rPr>
      </w:pPr>
      <w:r w:rsidRPr="00AB354E">
        <w:rPr>
          <w:rFonts w:ascii="Arial Narrow" w:hAnsi="Arial Narrow" w:cs="Arial"/>
        </w:rPr>
        <w:t xml:space="preserve">El término </w:t>
      </w:r>
      <w:r w:rsidRPr="00AB354E">
        <w:rPr>
          <w:rFonts w:ascii="Arial Narrow" w:hAnsi="Arial Narrow" w:cs="Arial"/>
          <w:b/>
        </w:rPr>
        <w:t>“por escrito”</w:t>
      </w:r>
      <w:r w:rsidRPr="00AB354E">
        <w:rPr>
          <w:rFonts w:ascii="Arial Narrow" w:hAnsi="Arial Narrow" w:cs="Arial"/>
        </w:rPr>
        <w:t xml:space="preserve"> significa una comunicación escrita con prueba de recepción.</w:t>
      </w:r>
    </w:p>
    <w:p w:rsidR="00A55502" w:rsidRPr="00AB354E" w:rsidRDefault="00A55502" w:rsidP="00A55502">
      <w:pPr>
        <w:numPr>
          <w:ilvl w:val="0"/>
          <w:numId w:val="1"/>
        </w:numPr>
        <w:ind w:left="1440"/>
        <w:jc w:val="both"/>
        <w:rPr>
          <w:rFonts w:ascii="Arial Narrow" w:hAnsi="Arial Narrow" w:cs="Arial"/>
        </w:rPr>
      </w:pPr>
      <w:r w:rsidRPr="00AB354E">
        <w:rPr>
          <w:rFonts w:ascii="Arial Narrow" w:hAnsi="Arial Narrow" w:cs="Arial"/>
        </w:rPr>
        <w:t>Toda indicación a capítulo, numeral, inciso, Circular, Enmienda, formulario o anexo se entiende referida a la expresión correspondiente de este Pliego de Condiciones</w:t>
      </w:r>
      <w:r w:rsidRPr="00AB354E">
        <w:rPr>
          <w:rFonts w:ascii="Arial Narrow" w:hAnsi="Arial Narrow" w:cs="Arial"/>
          <w:b/>
        </w:rPr>
        <w:t xml:space="preserve"> </w:t>
      </w:r>
      <w:r w:rsidRPr="00AB354E">
        <w:rPr>
          <w:rFonts w:ascii="Arial Narrow" w:hAnsi="Arial Narrow" w:cs="Arial"/>
        </w:rPr>
        <w:t>Específicas, salvo indicación expresa en contrario. Los títulos de capítulos, formularios y anexos son utilizados exclusivamente a efectos indicativos y no afectarán su interpretación.</w:t>
      </w:r>
    </w:p>
    <w:p w:rsidR="00A55502" w:rsidRPr="00AB354E" w:rsidRDefault="00A55502" w:rsidP="00A55502">
      <w:pPr>
        <w:numPr>
          <w:ilvl w:val="0"/>
          <w:numId w:val="1"/>
        </w:numPr>
        <w:ind w:left="1440"/>
        <w:jc w:val="both"/>
        <w:rPr>
          <w:rFonts w:ascii="Arial Narrow" w:hAnsi="Arial Narrow" w:cs="Arial"/>
        </w:rPr>
      </w:pPr>
      <w:r w:rsidRPr="00AB354E">
        <w:rPr>
          <w:rFonts w:ascii="Arial Narrow" w:hAnsi="Arial Narrow" w:cs="Arial"/>
        </w:rPr>
        <w:t>Las palabras que se inician en mayúscula y que no se encuentran definidas en este documento se interpretarán de acuerdo a las normas legales dominicanas.</w:t>
      </w:r>
    </w:p>
    <w:p w:rsidR="00A55502" w:rsidRPr="00AB354E" w:rsidRDefault="00A55502" w:rsidP="00A55502">
      <w:pPr>
        <w:numPr>
          <w:ilvl w:val="0"/>
          <w:numId w:val="1"/>
        </w:numPr>
        <w:ind w:left="1440"/>
        <w:jc w:val="both"/>
        <w:rPr>
          <w:rFonts w:ascii="Arial Narrow" w:hAnsi="Arial Narrow" w:cs="Arial"/>
        </w:rPr>
      </w:pPr>
      <w:r w:rsidRPr="00AB354E">
        <w:rPr>
          <w:rFonts w:ascii="Arial Narrow" w:hAnsi="Arial Narrow" w:cs="Arial"/>
        </w:rPr>
        <w:t>Toda cláusula imprecisa, ambigua, contradictoria u oscura a criterio de la Entidad Contratante, se interpretará en el sentido más favorable a ésta.</w:t>
      </w:r>
    </w:p>
    <w:p w:rsidR="00A55502" w:rsidRPr="00AB354E" w:rsidRDefault="00A55502" w:rsidP="00A55502">
      <w:pPr>
        <w:numPr>
          <w:ilvl w:val="0"/>
          <w:numId w:val="1"/>
        </w:numPr>
        <w:ind w:left="1440"/>
        <w:jc w:val="both"/>
        <w:rPr>
          <w:rFonts w:ascii="Arial Narrow" w:hAnsi="Arial Narrow" w:cs="Arial"/>
        </w:rPr>
      </w:pPr>
      <w:r w:rsidRPr="00AB354E">
        <w:rPr>
          <w:rFonts w:ascii="Arial Narrow" w:hAnsi="Arial Narrow" w:cs="Arial"/>
        </w:rPr>
        <w:t>Las referencias a plazos se entenderán como días calendario, salvo que expresamente se utilice la expresión de “días hábiles”, en cuyo caso serán días hábiles de acuerdo con la legislación dominicana.</w:t>
      </w:r>
    </w:p>
    <w:p w:rsidR="00A55502" w:rsidRPr="00AB354E" w:rsidRDefault="00A55502" w:rsidP="00237BAE">
      <w:pPr>
        <w:jc w:val="both"/>
        <w:rPr>
          <w:rFonts w:ascii="Arial Narrow" w:hAnsi="Arial Narrow" w:cs="Arial"/>
        </w:rPr>
      </w:pPr>
    </w:p>
    <w:p w:rsidR="00CE5AC2" w:rsidRPr="00AB354E" w:rsidRDefault="00B55F83" w:rsidP="009354FA">
      <w:pPr>
        <w:pStyle w:val="Ttulo3"/>
      </w:pPr>
      <w:bookmarkStart w:id="9" w:name="_Toc159673550"/>
      <w:bookmarkStart w:id="10" w:name="_Toc185953117"/>
      <w:bookmarkStart w:id="11" w:name="_Toc477788307"/>
      <w:r w:rsidRPr="00AB354E">
        <w:t xml:space="preserve">1.4 </w:t>
      </w:r>
      <w:r w:rsidR="00CE5AC2" w:rsidRPr="00AB354E">
        <w:t>Idioma</w:t>
      </w:r>
      <w:bookmarkEnd w:id="9"/>
      <w:bookmarkEnd w:id="10"/>
      <w:bookmarkEnd w:id="11"/>
    </w:p>
    <w:p w:rsidR="00DE0CB6" w:rsidRPr="00AB354E" w:rsidRDefault="00DE0CB6" w:rsidP="00DE0CB6">
      <w:pPr>
        <w:pStyle w:val="Prrafodelista"/>
        <w:ind w:left="390"/>
        <w:rPr>
          <w:rFonts w:ascii="Arial Narrow" w:hAnsi="Arial Narrow"/>
          <w:lang w:val="es-ES" w:eastAsia="en-US"/>
        </w:rPr>
      </w:pPr>
    </w:p>
    <w:p w:rsidR="00EB4E28" w:rsidRPr="00AB354E" w:rsidRDefault="00EB4E28" w:rsidP="00237BAE">
      <w:pPr>
        <w:jc w:val="both"/>
        <w:rPr>
          <w:rFonts w:ascii="Arial Narrow" w:hAnsi="Arial Narrow" w:cs="Arial"/>
        </w:rPr>
      </w:pPr>
      <w:r w:rsidRPr="00AB354E">
        <w:rPr>
          <w:rFonts w:ascii="Arial Narrow" w:hAnsi="Arial Narrow" w:cs="Arial"/>
        </w:rPr>
        <w:t xml:space="preserve">El idioma oficial </w:t>
      </w:r>
      <w:r w:rsidR="00DE0CB6" w:rsidRPr="00AB354E">
        <w:rPr>
          <w:rFonts w:ascii="Arial Narrow" w:hAnsi="Arial Narrow" w:cs="Arial"/>
        </w:rPr>
        <w:t xml:space="preserve">para efectuar </w:t>
      </w:r>
      <w:r w:rsidRPr="00AB354E">
        <w:rPr>
          <w:rFonts w:ascii="Arial Narrow" w:hAnsi="Arial Narrow" w:cs="Arial"/>
        </w:rPr>
        <w:t xml:space="preserve">el </w:t>
      </w:r>
      <w:r w:rsidR="00DE0CB6" w:rsidRPr="00AB354E">
        <w:rPr>
          <w:rFonts w:ascii="Arial Narrow" w:hAnsi="Arial Narrow" w:cs="Arial"/>
        </w:rPr>
        <w:t xml:space="preserve">Sorteo de Obras es el </w:t>
      </w:r>
      <w:r w:rsidRPr="00AB354E">
        <w:rPr>
          <w:rFonts w:ascii="Arial Narrow" w:hAnsi="Arial Narrow" w:cs="Arial"/>
        </w:rPr>
        <w:t xml:space="preserve">español, por tanto, toda la correspondencia y documentos generados durante el procedimiento que intercambien el Oferente/Proponente y el </w:t>
      </w:r>
      <w:r w:rsidR="009729A5" w:rsidRPr="00AB354E">
        <w:rPr>
          <w:rFonts w:ascii="Arial Narrow" w:hAnsi="Arial Narrow" w:cs="Arial"/>
        </w:rPr>
        <w:t>Comité de Compras y Contrataciones</w:t>
      </w:r>
      <w:r w:rsidRPr="00AB354E">
        <w:rPr>
          <w:rFonts w:ascii="Arial Narrow" w:hAnsi="Arial Narrow" w:cs="Arial"/>
        </w:rPr>
        <w:t xml:space="preserve"> deberán ser presentados en este idioma o, de encontrarse en idioma distinto, deberán contar con la traducción al español realizada por un intérprete judicial debidamente autorizado. </w:t>
      </w:r>
    </w:p>
    <w:p w:rsidR="0041747F" w:rsidRPr="00AB354E" w:rsidRDefault="0041747F" w:rsidP="00237BAE">
      <w:pPr>
        <w:jc w:val="both"/>
        <w:rPr>
          <w:rFonts w:ascii="Arial Narrow" w:hAnsi="Arial Narrow" w:cs="Arial"/>
        </w:rPr>
      </w:pPr>
    </w:p>
    <w:p w:rsidR="0041747F" w:rsidRPr="00AB354E" w:rsidRDefault="0041747F" w:rsidP="00263886">
      <w:pPr>
        <w:pStyle w:val="Ttulo3"/>
        <w:numPr>
          <w:ilvl w:val="1"/>
          <w:numId w:val="22"/>
        </w:numPr>
      </w:pPr>
      <w:bookmarkStart w:id="12" w:name="_Toc477788308"/>
      <w:r w:rsidRPr="00AB354E">
        <w:t>Precio de la Oferta</w:t>
      </w:r>
      <w:bookmarkEnd w:id="12"/>
    </w:p>
    <w:p w:rsidR="002A534C" w:rsidRPr="00AB354E" w:rsidRDefault="002A534C" w:rsidP="00236C52">
      <w:pPr>
        <w:rPr>
          <w:rFonts w:ascii="Arial Narrow" w:hAnsi="Arial Narrow" w:cs="Arial"/>
          <w:lang w:val="es-ES"/>
        </w:rPr>
      </w:pPr>
    </w:p>
    <w:p w:rsidR="00F03169" w:rsidRPr="00AB354E" w:rsidRDefault="00DE0CB6" w:rsidP="00236C52">
      <w:pPr>
        <w:rPr>
          <w:rFonts w:ascii="Arial Narrow" w:hAnsi="Arial Narrow"/>
        </w:rPr>
      </w:pPr>
      <w:r w:rsidRPr="00AB354E">
        <w:rPr>
          <w:rFonts w:ascii="Arial Narrow" w:hAnsi="Arial Narrow"/>
        </w:rPr>
        <w:t>Corresponderá al precio predeterminado y fijado por la Entidad Contratante.</w:t>
      </w:r>
    </w:p>
    <w:p w:rsidR="00DE0CB6" w:rsidRPr="00AB354E" w:rsidRDefault="00DE0CB6" w:rsidP="00237BAE">
      <w:pPr>
        <w:jc w:val="both"/>
        <w:outlineLvl w:val="2"/>
        <w:rPr>
          <w:rFonts w:ascii="Arial Narrow" w:hAnsi="Arial Narrow" w:cs="Arial"/>
          <w:b/>
          <w:lang w:val="es-ES"/>
        </w:rPr>
      </w:pPr>
    </w:p>
    <w:p w:rsidR="00CE5AC2" w:rsidRPr="00AB354E" w:rsidRDefault="00B55F83" w:rsidP="009354FA">
      <w:pPr>
        <w:pStyle w:val="Ttulo3"/>
      </w:pPr>
      <w:bookmarkStart w:id="13" w:name="_Toc159673551"/>
      <w:bookmarkStart w:id="14" w:name="_Toc185953118"/>
      <w:bookmarkStart w:id="15" w:name="_Toc477788309"/>
      <w:r w:rsidRPr="00AB354E">
        <w:t xml:space="preserve">1.6 </w:t>
      </w:r>
      <w:r w:rsidR="00CE5AC2" w:rsidRPr="00AB354E">
        <w:t>Normativa Aplicable</w:t>
      </w:r>
      <w:bookmarkEnd w:id="13"/>
      <w:bookmarkEnd w:id="14"/>
      <w:bookmarkEnd w:id="15"/>
    </w:p>
    <w:p w:rsidR="00DE0CB6" w:rsidRPr="00AB354E" w:rsidRDefault="00DE0CB6" w:rsidP="00DE0CB6">
      <w:pPr>
        <w:pStyle w:val="Prrafodelista"/>
        <w:ind w:left="390"/>
        <w:rPr>
          <w:rFonts w:ascii="Arial Narrow" w:hAnsi="Arial Narrow"/>
          <w:lang w:val="es-ES" w:eastAsia="en-US"/>
        </w:rPr>
      </w:pPr>
    </w:p>
    <w:p w:rsidR="00F03169" w:rsidRPr="00AB354E" w:rsidRDefault="00F03169" w:rsidP="00237BAE">
      <w:pPr>
        <w:jc w:val="both"/>
        <w:rPr>
          <w:rFonts w:ascii="Arial Narrow" w:hAnsi="Arial Narrow" w:cs="Arial"/>
        </w:rPr>
      </w:pPr>
      <w:bookmarkStart w:id="16" w:name="_Toc159673553"/>
      <w:bookmarkStart w:id="17" w:name="_Toc185953120"/>
      <w:r w:rsidRPr="00AB354E">
        <w:rPr>
          <w:rFonts w:ascii="Arial Narrow" w:hAnsi="Arial Narrow" w:cs="Arial"/>
        </w:rPr>
        <w:t xml:space="preserve">El proceso de </w:t>
      </w:r>
      <w:r w:rsidR="00DE0CB6" w:rsidRPr="00AB354E">
        <w:rPr>
          <w:rFonts w:ascii="Arial Narrow" w:hAnsi="Arial Narrow" w:cs="Arial"/>
        </w:rPr>
        <w:t>Sorteo de Obra</w:t>
      </w:r>
      <w:r w:rsidRPr="00AB354E">
        <w:rPr>
          <w:rFonts w:ascii="Arial Narrow" w:hAnsi="Arial Narrow" w:cs="Arial"/>
        </w:rPr>
        <w:t>, el Contrato y su posterior ejecución se regirán por la Constituci</w:t>
      </w:r>
      <w:r w:rsidR="00882D36" w:rsidRPr="00AB354E">
        <w:rPr>
          <w:rFonts w:ascii="Arial Narrow" w:hAnsi="Arial Narrow" w:cs="Arial"/>
        </w:rPr>
        <w:t xml:space="preserve">ón de la República Dominicana, </w:t>
      </w:r>
      <w:r w:rsidRPr="00AB354E">
        <w:rPr>
          <w:rFonts w:ascii="Arial Narrow" w:hAnsi="Arial Narrow" w:cs="Arial"/>
        </w:rPr>
        <w:t xml:space="preserve">Ley </w:t>
      </w:r>
      <w:r w:rsidR="00C37A4D" w:rsidRPr="00AB354E">
        <w:rPr>
          <w:rFonts w:ascii="Arial Narrow" w:hAnsi="Arial Narrow" w:cs="Arial"/>
        </w:rPr>
        <w:t xml:space="preserve">No. </w:t>
      </w:r>
      <w:r w:rsidRPr="00AB354E">
        <w:rPr>
          <w:rFonts w:ascii="Arial Narrow" w:hAnsi="Arial Narrow" w:cs="Arial"/>
        </w:rPr>
        <w:t xml:space="preserve">340-06 sobre Compras y Contrataciones de Bienes, Servicios, Obras y Concesiones, de fecha dieciocho (18) de agosto del 2006,  su modificatoria contenida en la Ley </w:t>
      </w:r>
      <w:r w:rsidR="00887586" w:rsidRPr="00AB354E">
        <w:rPr>
          <w:rFonts w:ascii="Arial Narrow" w:hAnsi="Arial Narrow" w:cs="Arial"/>
        </w:rPr>
        <w:t xml:space="preserve">No. </w:t>
      </w:r>
      <w:r w:rsidRPr="00AB354E">
        <w:rPr>
          <w:rFonts w:ascii="Arial Narrow" w:hAnsi="Arial Narrow" w:cs="Arial"/>
        </w:rPr>
        <w:t>449-06 de fecha se</w:t>
      </w:r>
      <w:r w:rsidR="004F0686" w:rsidRPr="00AB354E">
        <w:rPr>
          <w:rFonts w:ascii="Arial Narrow" w:hAnsi="Arial Narrow" w:cs="Arial"/>
        </w:rPr>
        <w:t xml:space="preserve">is (06) de diciembre del 2006; </w:t>
      </w:r>
      <w:r w:rsidRPr="00AB354E">
        <w:rPr>
          <w:rFonts w:ascii="Arial Narrow" w:hAnsi="Arial Narrow" w:cs="Arial"/>
        </w:rPr>
        <w:t xml:space="preserve">y su Reglamento de Aplicación emitido mediante el  Decreto </w:t>
      </w:r>
      <w:r w:rsidR="00887586" w:rsidRPr="00AB354E">
        <w:rPr>
          <w:rFonts w:ascii="Arial Narrow" w:hAnsi="Arial Narrow" w:cs="Arial"/>
        </w:rPr>
        <w:t xml:space="preserve">No. </w:t>
      </w:r>
      <w:r w:rsidR="002E4646" w:rsidRPr="00AB354E">
        <w:rPr>
          <w:rFonts w:ascii="Arial Narrow" w:hAnsi="Arial Narrow" w:cs="Arial"/>
        </w:rPr>
        <w:lastRenderedPageBreak/>
        <w:t>543-12</w:t>
      </w:r>
      <w:r w:rsidRPr="00AB354E">
        <w:rPr>
          <w:rFonts w:ascii="Arial Narrow" w:hAnsi="Arial Narrow" w:cs="Arial"/>
        </w:rPr>
        <w:t xml:space="preserve">, de fecha </w:t>
      </w:r>
      <w:r w:rsidR="002E4646" w:rsidRPr="00AB354E">
        <w:rPr>
          <w:rFonts w:ascii="Arial Narrow" w:hAnsi="Arial Narrow" w:cs="Arial"/>
        </w:rPr>
        <w:t>seis</w:t>
      </w:r>
      <w:r w:rsidRPr="00AB354E">
        <w:rPr>
          <w:rFonts w:ascii="Arial Narrow" w:hAnsi="Arial Narrow" w:cs="Arial"/>
        </w:rPr>
        <w:t xml:space="preserve"> (</w:t>
      </w:r>
      <w:r w:rsidR="002E4646" w:rsidRPr="00AB354E">
        <w:rPr>
          <w:rFonts w:ascii="Arial Narrow" w:hAnsi="Arial Narrow" w:cs="Arial"/>
        </w:rPr>
        <w:t>6</w:t>
      </w:r>
      <w:r w:rsidRPr="00AB354E">
        <w:rPr>
          <w:rFonts w:ascii="Arial Narrow" w:hAnsi="Arial Narrow" w:cs="Arial"/>
        </w:rPr>
        <w:t xml:space="preserve">) de </w:t>
      </w:r>
      <w:r w:rsidR="002E4646" w:rsidRPr="00AB354E">
        <w:rPr>
          <w:rFonts w:ascii="Arial Narrow" w:hAnsi="Arial Narrow" w:cs="Arial"/>
        </w:rPr>
        <w:t>septiembre</w:t>
      </w:r>
      <w:r w:rsidRPr="00AB354E">
        <w:rPr>
          <w:rFonts w:ascii="Arial Narrow" w:hAnsi="Arial Narrow" w:cs="Arial"/>
        </w:rPr>
        <w:t xml:space="preserve"> del </w:t>
      </w:r>
      <w:r w:rsidR="002E4646" w:rsidRPr="00AB354E">
        <w:rPr>
          <w:rFonts w:ascii="Arial Narrow" w:hAnsi="Arial Narrow" w:cs="Arial"/>
        </w:rPr>
        <w:t>2012</w:t>
      </w:r>
      <w:r w:rsidRPr="00AB354E">
        <w:rPr>
          <w:rFonts w:ascii="Arial Narrow" w:hAnsi="Arial Narrow" w:cs="Arial"/>
        </w:rPr>
        <w:t>, por las normas que se dicten en el marco de la misma, así como por el presente Pliego de Condiciones y por el Contrato a intervenir.</w:t>
      </w:r>
    </w:p>
    <w:p w:rsidR="00F03169" w:rsidRPr="00AB354E" w:rsidRDefault="00F03169" w:rsidP="00237BAE">
      <w:pPr>
        <w:rPr>
          <w:rFonts w:ascii="Arial Narrow" w:hAnsi="Arial Narrow" w:cs="Arial"/>
          <w:lang w:val="es-ES"/>
        </w:rPr>
      </w:pPr>
    </w:p>
    <w:p w:rsidR="00F03169" w:rsidRPr="00AB354E" w:rsidRDefault="00F03169" w:rsidP="00237BAE">
      <w:pPr>
        <w:jc w:val="both"/>
        <w:rPr>
          <w:rFonts w:ascii="Arial Narrow" w:hAnsi="Arial Narrow" w:cs="Arial"/>
        </w:rPr>
      </w:pPr>
      <w:r w:rsidRPr="00AB354E">
        <w:rPr>
          <w:rFonts w:ascii="Arial Narrow" w:hAnsi="Arial Narrow" w:cs="Arial"/>
        </w:rPr>
        <w:t>Todos los documentos que integran el Contrato serán considerados como recíprocamente explicativos.</w:t>
      </w:r>
    </w:p>
    <w:p w:rsidR="00F03169" w:rsidRPr="00AB354E" w:rsidRDefault="00F03169" w:rsidP="00237BAE">
      <w:pPr>
        <w:jc w:val="both"/>
        <w:rPr>
          <w:rFonts w:ascii="Arial Narrow" w:hAnsi="Arial Narrow" w:cs="Arial"/>
        </w:rPr>
      </w:pPr>
    </w:p>
    <w:p w:rsidR="00F03169" w:rsidRPr="00AB354E" w:rsidRDefault="00F03169" w:rsidP="00237BAE">
      <w:pPr>
        <w:jc w:val="both"/>
        <w:rPr>
          <w:rFonts w:ascii="Arial Narrow" w:hAnsi="Arial Narrow" w:cs="Arial"/>
        </w:rPr>
      </w:pPr>
      <w:r w:rsidRPr="00AB354E">
        <w:rPr>
          <w:rFonts w:ascii="Arial Narrow" w:hAnsi="Arial Narrow" w:cs="Arial"/>
        </w:rPr>
        <w:t>Para la aplicación de la norma, su interpretación o resolución de conflictos o controversias, se seguirá  el siguiente orden de prelación:</w:t>
      </w:r>
    </w:p>
    <w:p w:rsidR="00F03169" w:rsidRPr="00AB354E" w:rsidRDefault="00F03169" w:rsidP="00237BAE">
      <w:pPr>
        <w:pStyle w:val="Textoindependiente"/>
        <w:rPr>
          <w:rFonts w:ascii="Arial Narrow" w:hAnsi="Arial Narrow" w:cs="Arial"/>
          <w:color w:val="auto"/>
        </w:rPr>
      </w:pPr>
    </w:p>
    <w:p w:rsidR="00F03169" w:rsidRPr="00AB354E" w:rsidRDefault="00F03169" w:rsidP="00263886">
      <w:pPr>
        <w:pStyle w:val="Textoindependiente"/>
        <w:numPr>
          <w:ilvl w:val="0"/>
          <w:numId w:val="12"/>
        </w:numPr>
        <w:rPr>
          <w:rFonts w:ascii="Arial Narrow" w:hAnsi="Arial Narrow" w:cs="Arial"/>
          <w:color w:val="auto"/>
        </w:rPr>
      </w:pPr>
      <w:r w:rsidRPr="00AB354E">
        <w:rPr>
          <w:rFonts w:ascii="Arial Narrow" w:hAnsi="Arial Narrow" w:cs="Arial"/>
          <w:color w:val="auto"/>
        </w:rPr>
        <w:t>La Constitución de la República Dominicana</w:t>
      </w:r>
      <w:r w:rsidR="00A30105" w:rsidRPr="00AB354E">
        <w:rPr>
          <w:rFonts w:ascii="Arial Narrow" w:hAnsi="Arial Narrow" w:cs="Arial"/>
          <w:color w:val="auto"/>
        </w:rPr>
        <w:t>;</w:t>
      </w:r>
    </w:p>
    <w:p w:rsidR="00F03169" w:rsidRPr="00AB354E" w:rsidRDefault="00F03169" w:rsidP="00263886">
      <w:pPr>
        <w:pStyle w:val="Textoindependiente"/>
        <w:numPr>
          <w:ilvl w:val="0"/>
          <w:numId w:val="12"/>
        </w:numPr>
        <w:rPr>
          <w:rFonts w:ascii="Arial Narrow" w:hAnsi="Arial Narrow" w:cs="Arial"/>
          <w:color w:val="auto"/>
        </w:rPr>
      </w:pPr>
      <w:r w:rsidRPr="00AB354E">
        <w:rPr>
          <w:rFonts w:ascii="Arial Narrow" w:hAnsi="Arial Narrow" w:cs="Arial"/>
          <w:color w:val="auto"/>
        </w:rPr>
        <w:t xml:space="preserve">La Ley </w:t>
      </w:r>
      <w:r w:rsidR="00C37A4D" w:rsidRPr="00AB354E">
        <w:rPr>
          <w:rFonts w:ascii="Arial Narrow" w:hAnsi="Arial Narrow" w:cs="Arial"/>
          <w:color w:val="auto"/>
        </w:rPr>
        <w:t xml:space="preserve">No. </w:t>
      </w:r>
      <w:r w:rsidRPr="00AB354E">
        <w:rPr>
          <w:rFonts w:ascii="Arial Narrow" w:hAnsi="Arial Narrow" w:cs="Arial"/>
          <w:color w:val="auto"/>
        </w:rPr>
        <w:t xml:space="preserve">340-06, sobre Compras y Contrataciones de Bienes, Servicios, Obras y Concesiones, de fecha 18 de agosto del 2006 y </w:t>
      </w:r>
      <w:r w:rsidRPr="00AB354E">
        <w:rPr>
          <w:rFonts w:ascii="Arial Narrow" w:hAnsi="Arial Narrow" w:cs="Arial"/>
        </w:rPr>
        <w:t>su modificatoria contenida en la Ley</w:t>
      </w:r>
      <w:r w:rsidR="00C37A4D" w:rsidRPr="00AB354E">
        <w:rPr>
          <w:rFonts w:ascii="Arial Narrow" w:hAnsi="Arial Narrow" w:cs="Arial"/>
        </w:rPr>
        <w:t xml:space="preserve"> No.</w:t>
      </w:r>
      <w:r w:rsidRPr="00AB354E">
        <w:rPr>
          <w:rFonts w:ascii="Arial Narrow" w:hAnsi="Arial Narrow" w:cs="Arial"/>
        </w:rPr>
        <w:t xml:space="preserve"> 449-06 de fecha seis (06) de diciembre del 2006</w:t>
      </w:r>
      <w:r w:rsidR="00A30105" w:rsidRPr="00AB354E">
        <w:rPr>
          <w:rFonts w:ascii="Arial Narrow" w:hAnsi="Arial Narrow" w:cs="Arial"/>
        </w:rPr>
        <w:t>;</w:t>
      </w:r>
    </w:p>
    <w:p w:rsidR="00F03169" w:rsidRPr="00AB354E" w:rsidRDefault="00F03169" w:rsidP="00263886">
      <w:pPr>
        <w:pStyle w:val="Textoindependiente"/>
        <w:numPr>
          <w:ilvl w:val="0"/>
          <w:numId w:val="12"/>
        </w:numPr>
        <w:rPr>
          <w:rFonts w:ascii="Arial Narrow" w:hAnsi="Arial Narrow" w:cs="Arial"/>
          <w:color w:val="auto"/>
        </w:rPr>
      </w:pPr>
      <w:r w:rsidRPr="00AB354E">
        <w:rPr>
          <w:rFonts w:ascii="Arial Narrow" w:hAnsi="Arial Narrow" w:cs="Arial"/>
          <w:color w:val="auto"/>
        </w:rPr>
        <w:t xml:space="preserve">El Reglamento de Aplicación emitido mediante el  Decreto </w:t>
      </w:r>
      <w:r w:rsidR="00C37A4D" w:rsidRPr="00AB354E">
        <w:rPr>
          <w:rFonts w:ascii="Arial Narrow" w:hAnsi="Arial Narrow" w:cs="Arial"/>
          <w:color w:val="auto"/>
        </w:rPr>
        <w:t xml:space="preserve">No. </w:t>
      </w:r>
      <w:r w:rsidR="00160647" w:rsidRPr="00AB354E">
        <w:rPr>
          <w:rFonts w:ascii="Arial Narrow" w:hAnsi="Arial Narrow" w:cs="Arial"/>
          <w:color w:val="auto"/>
        </w:rPr>
        <w:t>543-12</w:t>
      </w:r>
      <w:r w:rsidRPr="00AB354E">
        <w:rPr>
          <w:rFonts w:ascii="Arial Narrow" w:hAnsi="Arial Narrow" w:cs="Arial"/>
          <w:color w:val="auto"/>
        </w:rPr>
        <w:t xml:space="preserve">, de fecha </w:t>
      </w:r>
      <w:r w:rsidR="00160647" w:rsidRPr="00AB354E">
        <w:rPr>
          <w:rFonts w:ascii="Arial Narrow" w:hAnsi="Arial Narrow" w:cs="Arial"/>
          <w:color w:val="auto"/>
        </w:rPr>
        <w:t>6</w:t>
      </w:r>
      <w:r w:rsidRPr="00AB354E">
        <w:rPr>
          <w:rFonts w:ascii="Arial Narrow" w:hAnsi="Arial Narrow" w:cs="Arial"/>
          <w:color w:val="auto"/>
        </w:rPr>
        <w:t xml:space="preserve"> de </w:t>
      </w:r>
      <w:r w:rsidR="00160647" w:rsidRPr="00AB354E">
        <w:rPr>
          <w:rFonts w:ascii="Arial Narrow" w:hAnsi="Arial Narrow" w:cs="Arial"/>
          <w:color w:val="auto"/>
        </w:rPr>
        <w:t>septiembre</w:t>
      </w:r>
      <w:r w:rsidRPr="00AB354E">
        <w:rPr>
          <w:rFonts w:ascii="Arial Narrow" w:hAnsi="Arial Narrow" w:cs="Arial"/>
          <w:color w:val="auto"/>
        </w:rPr>
        <w:t xml:space="preserve"> del 20</w:t>
      </w:r>
      <w:r w:rsidR="00160647" w:rsidRPr="00AB354E">
        <w:rPr>
          <w:rFonts w:ascii="Arial Narrow" w:hAnsi="Arial Narrow" w:cs="Arial"/>
          <w:color w:val="auto"/>
        </w:rPr>
        <w:t>12</w:t>
      </w:r>
      <w:r w:rsidR="00A30105" w:rsidRPr="00AB354E">
        <w:rPr>
          <w:rFonts w:ascii="Arial Narrow" w:hAnsi="Arial Narrow" w:cs="Arial"/>
          <w:color w:val="auto"/>
        </w:rPr>
        <w:t>;</w:t>
      </w:r>
    </w:p>
    <w:p w:rsidR="00F03169" w:rsidRPr="00AB354E" w:rsidRDefault="00F03169" w:rsidP="00263886">
      <w:pPr>
        <w:pStyle w:val="Textoindependiente"/>
        <w:numPr>
          <w:ilvl w:val="0"/>
          <w:numId w:val="12"/>
        </w:numPr>
        <w:rPr>
          <w:rFonts w:ascii="Arial Narrow" w:hAnsi="Arial Narrow" w:cs="Arial"/>
          <w:color w:val="auto"/>
        </w:rPr>
      </w:pPr>
      <w:r w:rsidRPr="00AB354E">
        <w:rPr>
          <w:rFonts w:ascii="Arial Narrow" w:hAnsi="Arial Narrow" w:cs="Arial"/>
          <w:color w:val="auto"/>
        </w:rPr>
        <w:t>El Pl</w:t>
      </w:r>
      <w:r w:rsidR="00A30105" w:rsidRPr="00AB354E">
        <w:rPr>
          <w:rFonts w:ascii="Arial Narrow" w:hAnsi="Arial Narrow" w:cs="Arial"/>
          <w:color w:val="auto"/>
        </w:rPr>
        <w:t>iego de Condiciones Específicas;</w:t>
      </w:r>
    </w:p>
    <w:p w:rsidR="005077B8" w:rsidRPr="00AB354E" w:rsidRDefault="00A30105" w:rsidP="00263886">
      <w:pPr>
        <w:pStyle w:val="Textoindependiente"/>
        <w:numPr>
          <w:ilvl w:val="0"/>
          <w:numId w:val="12"/>
        </w:numPr>
        <w:rPr>
          <w:rFonts w:ascii="Arial Narrow" w:hAnsi="Arial Narrow" w:cs="Arial"/>
          <w:color w:val="auto"/>
        </w:rPr>
      </w:pPr>
      <w:r w:rsidRPr="00AB354E">
        <w:rPr>
          <w:rFonts w:ascii="Arial Narrow" w:hAnsi="Arial Narrow" w:cs="Arial"/>
          <w:color w:val="auto"/>
        </w:rPr>
        <w:t>La Oferta;</w:t>
      </w:r>
    </w:p>
    <w:p w:rsidR="005077B8" w:rsidRPr="00AB354E" w:rsidRDefault="00A30105" w:rsidP="00263886">
      <w:pPr>
        <w:pStyle w:val="Textoindependiente"/>
        <w:numPr>
          <w:ilvl w:val="0"/>
          <w:numId w:val="12"/>
        </w:numPr>
        <w:rPr>
          <w:rFonts w:ascii="Arial Narrow" w:hAnsi="Arial Narrow" w:cs="Arial"/>
          <w:color w:val="auto"/>
        </w:rPr>
      </w:pPr>
      <w:r w:rsidRPr="00AB354E">
        <w:rPr>
          <w:rFonts w:ascii="Arial Narrow" w:hAnsi="Arial Narrow" w:cs="Arial"/>
          <w:color w:val="auto"/>
        </w:rPr>
        <w:t>La Adjudicación;</w:t>
      </w:r>
    </w:p>
    <w:p w:rsidR="00F03169" w:rsidRPr="00AB354E" w:rsidRDefault="00A30105" w:rsidP="00263886">
      <w:pPr>
        <w:pStyle w:val="Textoindependiente"/>
        <w:numPr>
          <w:ilvl w:val="0"/>
          <w:numId w:val="12"/>
        </w:numPr>
        <w:rPr>
          <w:rFonts w:ascii="Arial Narrow" w:hAnsi="Arial Narrow" w:cs="Arial"/>
          <w:color w:val="auto"/>
        </w:rPr>
      </w:pPr>
      <w:r w:rsidRPr="00AB354E">
        <w:rPr>
          <w:rFonts w:ascii="Arial Narrow" w:hAnsi="Arial Narrow" w:cs="Arial"/>
          <w:color w:val="auto"/>
        </w:rPr>
        <w:t>El Contrato;</w:t>
      </w:r>
      <w:r w:rsidR="00F03169" w:rsidRPr="00AB354E">
        <w:rPr>
          <w:rFonts w:ascii="Arial Narrow" w:hAnsi="Arial Narrow" w:cs="Arial"/>
          <w:color w:val="auto"/>
        </w:rPr>
        <w:t xml:space="preserve"> </w:t>
      </w:r>
    </w:p>
    <w:p w:rsidR="005077B8" w:rsidRPr="00AB354E" w:rsidRDefault="005077B8" w:rsidP="00263886">
      <w:pPr>
        <w:pStyle w:val="Textoindependiente"/>
        <w:numPr>
          <w:ilvl w:val="0"/>
          <w:numId w:val="12"/>
        </w:numPr>
        <w:rPr>
          <w:rFonts w:ascii="Arial Narrow" w:hAnsi="Arial Narrow" w:cs="Arial"/>
          <w:color w:val="auto"/>
        </w:rPr>
      </w:pPr>
      <w:r w:rsidRPr="00AB354E">
        <w:rPr>
          <w:rFonts w:ascii="Arial Narrow" w:hAnsi="Arial Narrow" w:cs="Arial"/>
          <w:color w:val="auto"/>
        </w:rPr>
        <w:t>La Orden de Compra.</w:t>
      </w:r>
    </w:p>
    <w:p w:rsidR="005077B8" w:rsidRPr="00AB354E" w:rsidRDefault="005077B8" w:rsidP="005077B8">
      <w:pPr>
        <w:pStyle w:val="Textoindependiente"/>
        <w:ind w:left="720"/>
        <w:rPr>
          <w:rFonts w:ascii="Arial Narrow" w:hAnsi="Arial Narrow" w:cs="Arial"/>
          <w:color w:val="auto"/>
        </w:rPr>
      </w:pPr>
    </w:p>
    <w:p w:rsidR="00F03169" w:rsidRPr="00AB354E" w:rsidRDefault="00B55F83" w:rsidP="009354FA">
      <w:pPr>
        <w:pStyle w:val="Ttulo3"/>
      </w:pPr>
      <w:bookmarkStart w:id="18" w:name="_Toc157924244"/>
      <w:bookmarkStart w:id="19" w:name="_Toc160887210"/>
      <w:bookmarkStart w:id="20" w:name="_Toc159673552"/>
      <w:bookmarkStart w:id="21" w:name="_Toc185953119"/>
      <w:bookmarkStart w:id="22" w:name="_Toc284764451"/>
      <w:bookmarkStart w:id="23" w:name="_Toc477788310"/>
      <w:r w:rsidRPr="00AB354E">
        <w:t xml:space="preserve">1.7 </w:t>
      </w:r>
      <w:r w:rsidR="00F03169" w:rsidRPr="00AB354E">
        <w:t>Competencia Judicial</w:t>
      </w:r>
      <w:bookmarkEnd w:id="18"/>
      <w:bookmarkEnd w:id="19"/>
      <w:bookmarkEnd w:id="20"/>
      <w:bookmarkEnd w:id="21"/>
      <w:bookmarkEnd w:id="22"/>
      <w:bookmarkEnd w:id="23"/>
    </w:p>
    <w:p w:rsidR="00DE0CB6" w:rsidRPr="00AB354E" w:rsidRDefault="00DE0CB6" w:rsidP="00DE0CB6">
      <w:pPr>
        <w:pStyle w:val="Prrafodelista"/>
        <w:ind w:left="390"/>
        <w:rPr>
          <w:rFonts w:ascii="Arial Narrow" w:hAnsi="Arial Narrow"/>
          <w:lang w:val="es-ES" w:eastAsia="en-US"/>
        </w:rPr>
      </w:pPr>
    </w:p>
    <w:p w:rsidR="008E2B44" w:rsidRPr="00AB354E" w:rsidRDefault="00F03169" w:rsidP="00237BAE">
      <w:pPr>
        <w:jc w:val="both"/>
        <w:rPr>
          <w:rStyle w:val="nfasis"/>
          <w:rFonts w:ascii="Arial Narrow" w:hAnsi="Arial Narrow" w:cs="Arial"/>
          <w:bCs/>
          <w:i w:val="0"/>
        </w:rPr>
      </w:pPr>
      <w:r w:rsidRPr="00AB354E">
        <w:rPr>
          <w:rStyle w:val="nfasis"/>
          <w:rFonts w:ascii="Arial Narrow" w:hAnsi="Arial Narrow" w:cs="Arial"/>
          <w:bCs/>
          <w:i w:val="0"/>
        </w:rPr>
        <w:t xml:space="preserve">Todo litigio, controversia o reclamación resultante de este documento y/o el o los Contratos a intervenir, sus incumplimientos, interpretaciones, resoluciones o nulidades serán sometidos al Tribunal </w:t>
      </w:r>
      <w:r w:rsidR="002F796A" w:rsidRPr="00AB354E">
        <w:rPr>
          <w:rStyle w:val="nfasis"/>
          <w:rFonts w:ascii="Arial Narrow" w:hAnsi="Arial Narrow" w:cs="Arial"/>
          <w:bCs/>
          <w:i w:val="0"/>
        </w:rPr>
        <w:t>Superior</w:t>
      </w:r>
      <w:r w:rsidR="00E0610C" w:rsidRPr="00AB354E">
        <w:rPr>
          <w:rStyle w:val="nfasis"/>
          <w:rFonts w:ascii="Arial Narrow" w:hAnsi="Arial Narrow" w:cs="Arial"/>
          <w:bCs/>
          <w:i w:val="0"/>
        </w:rPr>
        <w:t xml:space="preserve"> </w:t>
      </w:r>
      <w:r w:rsidRPr="00AB354E">
        <w:rPr>
          <w:rStyle w:val="nfasis"/>
          <w:rFonts w:ascii="Arial Narrow" w:hAnsi="Arial Narrow" w:cs="Arial"/>
          <w:bCs/>
          <w:i w:val="0"/>
        </w:rPr>
        <w:t xml:space="preserve">Administrativo conforme al procedimiento establecido en la Ley  que instituye el Tribunal </w:t>
      </w:r>
      <w:r w:rsidR="008E2B44" w:rsidRPr="00AB354E">
        <w:rPr>
          <w:rStyle w:val="nfasis"/>
          <w:rFonts w:ascii="Arial Narrow" w:hAnsi="Arial Narrow" w:cs="Arial"/>
          <w:bCs/>
          <w:i w:val="0"/>
        </w:rPr>
        <w:t>Superior</w:t>
      </w:r>
      <w:r w:rsidRPr="00AB354E">
        <w:rPr>
          <w:rStyle w:val="nfasis"/>
          <w:rFonts w:ascii="Arial Narrow" w:hAnsi="Arial Narrow" w:cs="Arial"/>
          <w:bCs/>
          <w:i w:val="0"/>
        </w:rPr>
        <w:t xml:space="preserve"> Administra</w:t>
      </w:r>
      <w:r w:rsidR="00812BB1" w:rsidRPr="00AB354E">
        <w:rPr>
          <w:rStyle w:val="nfasis"/>
          <w:rFonts w:ascii="Arial Narrow" w:hAnsi="Arial Narrow" w:cs="Arial"/>
          <w:bCs/>
          <w:i w:val="0"/>
        </w:rPr>
        <w:t xml:space="preserve">tivo. </w:t>
      </w:r>
    </w:p>
    <w:p w:rsidR="00B55F83" w:rsidRPr="00AB354E" w:rsidRDefault="00B55F83" w:rsidP="009354FA">
      <w:pPr>
        <w:pStyle w:val="Ttulo3"/>
      </w:pPr>
    </w:p>
    <w:p w:rsidR="008E2B44" w:rsidRPr="00AB354E" w:rsidRDefault="00B55F83" w:rsidP="009354FA">
      <w:pPr>
        <w:pStyle w:val="Ttulo3"/>
      </w:pPr>
      <w:bookmarkStart w:id="24" w:name="_Toc477788311"/>
      <w:r w:rsidRPr="00AB354E">
        <w:t xml:space="preserve">1.8 </w:t>
      </w:r>
      <w:r w:rsidR="008E2B44" w:rsidRPr="00AB354E">
        <w:t>Proceso Arbitral</w:t>
      </w:r>
      <w:bookmarkEnd w:id="24"/>
    </w:p>
    <w:p w:rsidR="008E2B44" w:rsidRPr="00AB354E" w:rsidRDefault="008E2B44" w:rsidP="00237BAE">
      <w:pPr>
        <w:jc w:val="both"/>
        <w:rPr>
          <w:rStyle w:val="nfasis"/>
          <w:rFonts w:ascii="Arial Narrow" w:hAnsi="Arial Narrow" w:cs="Arial"/>
          <w:bCs/>
          <w:i w:val="0"/>
        </w:rPr>
      </w:pPr>
    </w:p>
    <w:p w:rsidR="00F03169" w:rsidRPr="00AB354E" w:rsidRDefault="008E2B44" w:rsidP="00237BAE">
      <w:pPr>
        <w:jc w:val="both"/>
        <w:rPr>
          <w:rStyle w:val="nfasis"/>
          <w:rFonts w:ascii="Arial Narrow" w:hAnsi="Arial Narrow" w:cs="Arial"/>
          <w:bCs/>
          <w:i w:val="0"/>
        </w:rPr>
      </w:pPr>
      <w:r w:rsidRPr="00AB354E">
        <w:rPr>
          <w:rStyle w:val="nfasis"/>
          <w:rFonts w:ascii="Arial Narrow" w:hAnsi="Arial Narrow" w:cs="Arial"/>
          <w:bCs/>
          <w:i w:val="0"/>
        </w:rPr>
        <w:t>D</w:t>
      </w:r>
      <w:r w:rsidR="00F03169" w:rsidRPr="00AB354E">
        <w:rPr>
          <w:rStyle w:val="nfasis"/>
          <w:rFonts w:ascii="Arial Narrow" w:hAnsi="Arial Narrow" w:cs="Arial"/>
          <w:bCs/>
          <w:i w:val="0"/>
        </w:rPr>
        <w:t xml:space="preserve">e común </w:t>
      </w:r>
      <w:r w:rsidR="00812BB1" w:rsidRPr="00AB354E">
        <w:rPr>
          <w:rStyle w:val="nfasis"/>
          <w:rFonts w:ascii="Arial Narrow" w:hAnsi="Arial Narrow" w:cs="Arial"/>
          <w:bCs/>
          <w:i w:val="0"/>
        </w:rPr>
        <w:t xml:space="preserve">acuerdo entre las partes, </w:t>
      </w:r>
      <w:r w:rsidR="00F03169" w:rsidRPr="00AB354E">
        <w:rPr>
          <w:rStyle w:val="nfasis"/>
          <w:rFonts w:ascii="Arial Narrow" w:hAnsi="Arial Narrow" w:cs="Arial"/>
          <w:bCs/>
          <w:i w:val="0"/>
        </w:rPr>
        <w:t>podrán acogerse al procedimiento de Arbitraje Comercial de la República Dominicana, de conformidad con las disposiciones de la Ley No. 479-08, de fecha treinta (30) de diciembre del dos mil ocho (2008).</w:t>
      </w:r>
    </w:p>
    <w:p w:rsidR="00F03169" w:rsidRPr="00AB354E" w:rsidRDefault="00F03169" w:rsidP="00237BAE">
      <w:pPr>
        <w:jc w:val="both"/>
        <w:rPr>
          <w:rFonts w:ascii="Arial Narrow" w:hAnsi="Arial Narrow" w:cs="Arial"/>
          <w:i/>
        </w:rPr>
      </w:pPr>
    </w:p>
    <w:p w:rsidR="00CE5AC2" w:rsidRPr="00AB354E" w:rsidRDefault="00B55F83" w:rsidP="009354FA">
      <w:pPr>
        <w:pStyle w:val="Ttulo3"/>
      </w:pPr>
      <w:bookmarkStart w:id="25" w:name="_Toc477788312"/>
      <w:r w:rsidRPr="00AB354E">
        <w:t xml:space="preserve">1.9 </w:t>
      </w:r>
      <w:r w:rsidR="00CE5AC2" w:rsidRPr="00AB354E">
        <w:t>De la Publicidad</w:t>
      </w:r>
      <w:bookmarkEnd w:id="16"/>
      <w:bookmarkEnd w:id="17"/>
      <w:bookmarkEnd w:id="25"/>
    </w:p>
    <w:p w:rsidR="00DE0CB6" w:rsidRPr="00AB354E" w:rsidRDefault="00DE0CB6" w:rsidP="00DE0CB6">
      <w:pPr>
        <w:pStyle w:val="Prrafodelista"/>
        <w:ind w:left="390"/>
        <w:rPr>
          <w:rFonts w:ascii="Arial Narrow" w:hAnsi="Arial Narrow"/>
          <w:lang w:val="es-ES" w:eastAsia="en-US"/>
        </w:rPr>
      </w:pPr>
    </w:p>
    <w:p w:rsidR="005077B8" w:rsidRPr="00AB354E" w:rsidRDefault="00CE5AC2" w:rsidP="005077B8">
      <w:pPr>
        <w:widowControl w:val="0"/>
        <w:autoSpaceDE w:val="0"/>
        <w:autoSpaceDN w:val="0"/>
        <w:adjustRightInd w:val="0"/>
        <w:jc w:val="both"/>
        <w:rPr>
          <w:rFonts w:ascii="Arial Narrow" w:hAnsi="Arial Narrow" w:cs="Arial"/>
        </w:rPr>
      </w:pPr>
      <w:r w:rsidRPr="00AB354E">
        <w:rPr>
          <w:rFonts w:ascii="Arial Narrow" w:hAnsi="Arial Narrow" w:cs="Arial"/>
        </w:rPr>
        <w:t>La</w:t>
      </w:r>
      <w:r w:rsidR="00CD4446" w:rsidRPr="00AB354E">
        <w:rPr>
          <w:rFonts w:ascii="Arial Narrow" w:hAnsi="Arial Narrow" w:cs="Arial"/>
        </w:rPr>
        <w:t xml:space="preserve"> </w:t>
      </w:r>
      <w:r w:rsidRPr="00AB354E">
        <w:rPr>
          <w:rFonts w:ascii="Arial Narrow" w:hAnsi="Arial Narrow" w:cs="Arial"/>
        </w:rPr>
        <w:t>convocatoria</w:t>
      </w:r>
      <w:r w:rsidR="00CD4446" w:rsidRPr="00AB354E">
        <w:rPr>
          <w:rFonts w:ascii="Arial Narrow" w:hAnsi="Arial Narrow" w:cs="Arial"/>
        </w:rPr>
        <w:t xml:space="preserve"> </w:t>
      </w:r>
      <w:r w:rsidR="00D66131" w:rsidRPr="00AB354E">
        <w:rPr>
          <w:rFonts w:ascii="Arial Narrow" w:hAnsi="Arial Narrow" w:cs="Arial"/>
        </w:rPr>
        <w:t>a participar en el Sorteo</w:t>
      </w:r>
      <w:r w:rsidR="005F3995" w:rsidRPr="00AB354E">
        <w:rPr>
          <w:rFonts w:ascii="Arial Narrow" w:hAnsi="Arial Narrow" w:cs="Arial"/>
        </w:rPr>
        <w:t xml:space="preserve"> de Obras</w:t>
      </w:r>
      <w:r w:rsidRPr="00AB354E">
        <w:rPr>
          <w:rFonts w:ascii="Arial Narrow" w:hAnsi="Arial Narrow" w:cs="Arial"/>
        </w:rPr>
        <w:t xml:space="preserve"> </w:t>
      </w:r>
      <w:r w:rsidR="00876CC0" w:rsidRPr="00AB354E">
        <w:rPr>
          <w:rFonts w:ascii="Arial Narrow" w:hAnsi="Arial Narrow" w:cs="Arial"/>
        </w:rPr>
        <w:t>deberá</w:t>
      </w:r>
      <w:r w:rsidRPr="00AB354E">
        <w:rPr>
          <w:rFonts w:ascii="Arial Narrow" w:hAnsi="Arial Narrow" w:cs="Arial"/>
        </w:rPr>
        <w:t xml:space="preserve"> efectuarse me</w:t>
      </w:r>
      <w:r w:rsidR="00D66131" w:rsidRPr="00AB354E">
        <w:rPr>
          <w:rFonts w:ascii="Arial Narrow" w:hAnsi="Arial Narrow" w:cs="Arial"/>
        </w:rPr>
        <w:t>dian</w:t>
      </w:r>
      <w:r w:rsidR="00DA109D" w:rsidRPr="00AB354E">
        <w:rPr>
          <w:rFonts w:ascii="Arial Narrow" w:hAnsi="Arial Narrow" w:cs="Arial"/>
        </w:rPr>
        <w:t>te la publicación en el Portal I</w:t>
      </w:r>
      <w:r w:rsidR="00D66131" w:rsidRPr="00AB354E">
        <w:rPr>
          <w:rFonts w:ascii="Arial Narrow" w:hAnsi="Arial Narrow" w:cs="Arial"/>
        </w:rPr>
        <w:t xml:space="preserve">nstitucional y del administrado por el Órgano Rector de las Compras y Contrataciones Públicas, </w:t>
      </w:r>
      <w:r w:rsidR="005077B8" w:rsidRPr="00AB354E">
        <w:rPr>
          <w:rFonts w:ascii="Arial Narrow" w:hAnsi="Arial Narrow" w:cs="Arial"/>
        </w:rPr>
        <w:t xml:space="preserve">con un mínimo de </w:t>
      </w:r>
      <w:r w:rsidR="005077B8" w:rsidRPr="00AB354E">
        <w:rPr>
          <w:rFonts w:ascii="Arial Narrow" w:hAnsi="Arial Narrow" w:cs="Arial"/>
          <w:b/>
        </w:rPr>
        <w:t>diez (10) días hábiles</w:t>
      </w:r>
      <w:r w:rsidR="005077B8" w:rsidRPr="00AB354E">
        <w:rPr>
          <w:rFonts w:ascii="Arial Narrow" w:hAnsi="Arial Narrow" w:cs="Arial"/>
        </w:rPr>
        <w:t xml:space="preserve"> de anticipación a la fecha fijada para </w:t>
      </w:r>
      <w:r w:rsidR="00CD4446" w:rsidRPr="00AB354E">
        <w:rPr>
          <w:rFonts w:ascii="Arial Narrow" w:hAnsi="Arial Narrow" w:cs="Arial"/>
        </w:rPr>
        <w:t>el Sorteo.</w:t>
      </w:r>
      <w:r w:rsidR="005077B8" w:rsidRPr="00AB354E">
        <w:rPr>
          <w:rFonts w:ascii="Arial Narrow" w:hAnsi="Arial Narrow" w:cs="Arial"/>
        </w:rPr>
        <w:t xml:space="preserve"> </w:t>
      </w:r>
    </w:p>
    <w:p w:rsidR="00622490" w:rsidRPr="00AB354E" w:rsidRDefault="00622490" w:rsidP="00237BAE">
      <w:pPr>
        <w:widowControl w:val="0"/>
        <w:autoSpaceDE w:val="0"/>
        <w:autoSpaceDN w:val="0"/>
        <w:adjustRightInd w:val="0"/>
        <w:jc w:val="both"/>
        <w:rPr>
          <w:rFonts w:ascii="Arial Narrow" w:hAnsi="Arial Narrow" w:cs="Arial"/>
        </w:rPr>
      </w:pPr>
    </w:p>
    <w:p w:rsidR="00F94E22" w:rsidRPr="00AB354E" w:rsidRDefault="00D66131" w:rsidP="00F94E22">
      <w:pPr>
        <w:jc w:val="both"/>
        <w:rPr>
          <w:rFonts w:ascii="Arial Narrow" w:hAnsi="Arial Narrow" w:cs="Arial"/>
        </w:rPr>
      </w:pPr>
      <w:r w:rsidRPr="00AB354E">
        <w:rPr>
          <w:rFonts w:ascii="Arial Narrow" w:hAnsi="Arial Narrow" w:cs="Arial"/>
        </w:rPr>
        <w:t>La Entidad Contratante para garantizar la segura participación</w:t>
      </w:r>
      <w:r w:rsidR="00027F18" w:rsidRPr="00AB354E">
        <w:rPr>
          <w:rFonts w:ascii="Arial Narrow" w:hAnsi="Arial Narrow" w:cs="Arial"/>
        </w:rPr>
        <w:t xml:space="preserve"> podrá invitar a Oferentes que se encuentren debidamente registrados en el Registro de Proveedores del Estado, tomando en consideración el rubro al cual pertenece.</w:t>
      </w:r>
      <w:r w:rsidR="00F94E22" w:rsidRPr="00AB354E">
        <w:rPr>
          <w:rFonts w:ascii="Arial Narrow" w:hAnsi="Arial Narrow" w:cs="Arial"/>
        </w:rPr>
        <w:t xml:space="preserve"> Asimismo, para garantizar la mayor participación podrá invitar al mayor número posible de oferentes que puedan atender el requerimiento. </w:t>
      </w:r>
    </w:p>
    <w:p w:rsidR="00D66131" w:rsidRDefault="00D66131" w:rsidP="00237BAE">
      <w:pPr>
        <w:widowControl w:val="0"/>
        <w:autoSpaceDE w:val="0"/>
        <w:autoSpaceDN w:val="0"/>
        <w:adjustRightInd w:val="0"/>
        <w:jc w:val="both"/>
        <w:rPr>
          <w:rFonts w:ascii="Arial Narrow" w:hAnsi="Arial Narrow" w:cs="Arial"/>
          <w:color w:val="FF0000"/>
        </w:rPr>
      </w:pPr>
    </w:p>
    <w:p w:rsidR="007F400C" w:rsidRPr="006F4D3D" w:rsidRDefault="007F400C" w:rsidP="007F400C">
      <w:pPr>
        <w:jc w:val="both"/>
        <w:rPr>
          <w:rFonts w:ascii="Arial Narrow" w:hAnsi="Arial Narrow" w:cs="Arial"/>
        </w:rPr>
      </w:pPr>
      <w:r w:rsidRPr="006F4D3D">
        <w:rPr>
          <w:rFonts w:ascii="Arial Narrow" w:hAnsi="Arial Narrow" w:cs="Arial"/>
        </w:rPr>
        <w:t>El Comité de Compras y Contrataciones podrá declarar desierto el procedimiento, total o parcialmente, en los siguientes casos:</w:t>
      </w:r>
    </w:p>
    <w:p w:rsidR="007F400C" w:rsidRPr="006F4D3D" w:rsidRDefault="007F400C" w:rsidP="007F400C">
      <w:pPr>
        <w:rPr>
          <w:rFonts w:ascii="Arial Narrow" w:hAnsi="Arial Narrow" w:cs="Arial"/>
        </w:rPr>
      </w:pPr>
    </w:p>
    <w:p w:rsidR="007F400C" w:rsidRPr="006F4D3D" w:rsidRDefault="007F400C" w:rsidP="007F400C">
      <w:pPr>
        <w:numPr>
          <w:ilvl w:val="0"/>
          <w:numId w:val="3"/>
        </w:numPr>
        <w:jc w:val="both"/>
        <w:rPr>
          <w:rFonts w:ascii="Arial Narrow" w:hAnsi="Arial Narrow" w:cs="Arial"/>
        </w:rPr>
      </w:pPr>
      <w:r w:rsidRPr="006F4D3D">
        <w:rPr>
          <w:rFonts w:ascii="Arial Narrow" w:hAnsi="Arial Narrow" w:cs="Arial"/>
        </w:rPr>
        <w:lastRenderedPageBreak/>
        <w:t>Por no haberse presentado Ofertas.</w:t>
      </w:r>
    </w:p>
    <w:p w:rsidR="007F400C" w:rsidRPr="006F4D3D" w:rsidRDefault="007F400C" w:rsidP="007F400C">
      <w:pPr>
        <w:numPr>
          <w:ilvl w:val="0"/>
          <w:numId w:val="3"/>
        </w:numPr>
        <w:jc w:val="both"/>
        <w:rPr>
          <w:rFonts w:ascii="Arial Narrow" w:hAnsi="Arial Narrow" w:cs="Arial"/>
        </w:rPr>
      </w:pPr>
      <w:r w:rsidRPr="006F4D3D">
        <w:rPr>
          <w:rFonts w:ascii="Arial Narrow" w:hAnsi="Arial Narrow" w:cs="Arial"/>
        </w:rPr>
        <w:t>Por haberse rechazado, descalificado, o porque son inconvenientes para los intereses nacionales o institucionales todas las Ofertas o la única presentada.</w:t>
      </w:r>
    </w:p>
    <w:p w:rsidR="007F400C" w:rsidRPr="00AB354E" w:rsidRDefault="007F400C" w:rsidP="00237BAE">
      <w:pPr>
        <w:widowControl w:val="0"/>
        <w:autoSpaceDE w:val="0"/>
        <w:autoSpaceDN w:val="0"/>
        <w:adjustRightInd w:val="0"/>
        <w:jc w:val="both"/>
        <w:rPr>
          <w:rFonts w:ascii="Arial Narrow" w:hAnsi="Arial Narrow" w:cs="Arial"/>
          <w:color w:val="FF0000"/>
        </w:rPr>
      </w:pPr>
    </w:p>
    <w:p w:rsidR="00F94E22" w:rsidRPr="00AB354E" w:rsidRDefault="00F94E22" w:rsidP="00F94E22">
      <w:pPr>
        <w:widowControl w:val="0"/>
        <w:autoSpaceDE w:val="0"/>
        <w:autoSpaceDN w:val="0"/>
        <w:adjustRightInd w:val="0"/>
        <w:jc w:val="both"/>
        <w:rPr>
          <w:rFonts w:ascii="Arial Narrow" w:hAnsi="Arial Narrow" w:cs="Arial"/>
        </w:rPr>
      </w:pPr>
      <w:r w:rsidRPr="00AB354E">
        <w:rPr>
          <w:rFonts w:ascii="Arial Narrow" w:hAnsi="Arial Narrow" w:cs="Arial"/>
        </w:rPr>
        <w:t xml:space="preserve">En la Declaratoria de Desierto, la Entidad Contratante podrá reabrirlo dando un plazo para la presentación de Propuestas de hasta un </w:t>
      </w:r>
      <w:r w:rsidRPr="00AB354E">
        <w:rPr>
          <w:rFonts w:ascii="Arial Narrow" w:hAnsi="Arial Narrow" w:cs="Arial"/>
          <w:b/>
        </w:rPr>
        <w:t>cincuenta por ciento (50%)</w:t>
      </w:r>
      <w:r w:rsidRPr="00AB354E">
        <w:rPr>
          <w:rFonts w:ascii="Arial Narrow" w:hAnsi="Arial Narrow" w:cs="Arial"/>
        </w:rPr>
        <w:t xml:space="preserve"> del plazo del proceso fallido.</w:t>
      </w:r>
    </w:p>
    <w:p w:rsidR="00C37A4D" w:rsidRPr="00AB354E" w:rsidRDefault="00C37A4D" w:rsidP="00237BAE">
      <w:pPr>
        <w:jc w:val="both"/>
        <w:rPr>
          <w:rFonts w:ascii="Arial Narrow" w:hAnsi="Arial Narrow" w:cs="Arial"/>
        </w:rPr>
      </w:pPr>
    </w:p>
    <w:p w:rsidR="00CE5AC2" w:rsidRPr="00AB354E" w:rsidRDefault="00CE5AC2" w:rsidP="00237BAE">
      <w:pPr>
        <w:jc w:val="both"/>
        <w:rPr>
          <w:rFonts w:ascii="Arial Narrow" w:hAnsi="Arial Narrow" w:cs="Arial"/>
        </w:rPr>
      </w:pPr>
      <w:r w:rsidRPr="00AB354E">
        <w:rPr>
          <w:rFonts w:ascii="Arial Narrow" w:hAnsi="Arial Narrow" w:cs="Arial"/>
        </w:rPr>
        <w:t xml:space="preserve">La comprobación de que en un llamado </w:t>
      </w:r>
      <w:r w:rsidR="007C4458" w:rsidRPr="00AB354E">
        <w:rPr>
          <w:rFonts w:ascii="Arial Narrow" w:hAnsi="Arial Narrow" w:cs="Arial"/>
        </w:rPr>
        <w:t>de Sorteo de Obras se hubieran</w:t>
      </w:r>
      <w:r w:rsidRPr="00AB354E">
        <w:rPr>
          <w:rFonts w:ascii="Arial Narrow" w:hAnsi="Arial Narrow" w:cs="Arial"/>
        </w:rPr>
        <w:t xml:space="preserve"> omitido</w:t>
      </w:r>
      <w:r w:rsidR="007C4458" w:rsidRPr="00AB354E">
        <w:rPr>
          <w:rFonts w:ascii="Arial Narrow" w:hAnsi="Arial Narrow" w:cs="Arial"/>
        </w:rPr>
        <w:t>s</w:t>
      </w:r>
      <w:r w:rsidRPr="00AB354E">
        <w:rPr>
          <w:rFonts w:ascii="Arial Narrow" w:hAnsi="Arial Narrow" w:cs="Arial"/>
        </w:rPr>
        <w:t xml:space="preserve"> los requisitos de publicidad</w:t>
      </w:r>
      <w:r w:rsidR="00C70DCA" w:rsidRPr="00AB354E">
        <w:rPr>
          <w:rFonts w:ascii="Arial Narrow" w:hAnsi="Arial Narrow" w:cs="Arial"/>
        </w:rPr>
        <w:t xml:space="preserve">, </w:t>
      </w:r>
      <w:r w:rsidRPr="00AB354E">
        <w:rPr>
          <w:rFonts w:ascii="Arial Narrow" w:hAnsi="Arial Narrow" w:cs="Arial"/>
        </w:rPr>
        <w:t>dará lugar a la cancelac</w:t>
      </w:r>
      <w:r w:rsidR="00C70DCA" w:rsidRPr="00AB354E">
        <w:rPr>
          <w:rFonts w:ascii="Arial Narrow" w:hAnsi="Arial Narrow" w:cs="Arial"/>
        </w:rPr>
        <w:t>ión inmediata del procedimiento</w:t>
      </w:r>
      <w:r w:rsidRPr="00AB354E">
        <w:rPr>
          <w:rFonts w:ascii="Arial Narrow" w:hAnsi="Arial Narrow" w:cs="Arial"/>
        </w:rPr>
        <w:t xml:space="preserve"> por parte de la autoridad de aplicación en cualquier estado de trámite en que se encuentre.</w:t>
      </w:r>
    </w:p>
    <w:p w:rsidR="005E2334" w:rsidRPr="00AB354E" w:rsidRDefault="005E2334" w:rsidP="00237BAE">
      <w:pPr>
        <w:jc w:val="both"/>
        <w:rPr>
          <w:rFonts w:ascii="Arial Narrow" w:hAnsi="Arial Narrow" w:cs="Arial"/>
        </w:rPr>
      </w:pPr>
    </w:p>
    <w:p w:rsidR="00D63CC1" w:rsidRPr="00AB354E" w:rsidRDefault="00B55F83" w:rsidP="009354FA">
      <w:pPr>
        <w:pStyle w:val="Ttulo3"/>
      </w:pPr>
      <w:bookmarkStart w:id="26" w:name="_Toc156874622"/>
      <w:bookmarkStart w:id="27" w:name="_Toc157924249"/>
      <w:bookmarkStart w:id="28" w:name="_Toc158601420"/>
      <w:bookmarkStart w:id="29" w:name="_Toc185236303"/>
      <w:bookmarkStart w:id="30" w:name="_Toc185953124"/>
      <w:bookmarkStart w:id="31" w:name="_Toc477788313"/>
      <w:r w:rsidRPr="00AB354E">
        <w:t xml:space="preserve">1.10 </w:t>
      </w:r>
      <w:r w:rsidR="00D63CC1" w:rsidRPr="00AB354E">
        <w:t>Órgano de Contratación</w:t>
      </w:r>
      <w:bookmarkEnd w:id="26"/>
      <w:bookmarkEnd w:id="27"/>
      <w:bookmarkEnd w:id="28"/>
      <w:bookmarkEnd w:id="29"/>
      <w:bookmarkEnd w:id="30"/>
      <w:bookmarkEnd w:id="31"/>
    </w:p>
    <w:p w:rsidR="007C4458" w:rsidRPr="00AB354E" w:rsidRDefault="007C4458" w:rsidP="007C4458">
      <w:pPr>
        <w:rPr>
          <w:rFonts w:ascii="Arial Narrow" w:hAnsi="Arial Narrow"/>
          <w:lang w:val="es-ES" w:eastAsia="en-US"/>
        </w:rPr>
      </w:pPr>
    </w:p>
    <w:p w:rsidR="00D63CC1" w:rsidRPr="00AB354E" w:rsidRDefault="00D63CC1" w:rsidP="00237BAE">
      <w:pPr>
        <w:jc w:val="both"/>
        <w:rPr>
          <w:rFonts w:ascii="Arial Narrow" w:hAnsi="Arial Narrow" w:cs="Arial"/>
        </w:rPr>
      </w:pPr>
      <w:r w:rsidRPr="00AB354E">
        <w:rPr>
          <w:rFonts w:ascii="Arial Narrow" w:hAnsi="Arial Narrow" w:cs="Arial"/>
        </w:rPr>
        <w:t xml:space="preserve">El órgano administrativo competente para la contratación de </w:t>
      </w:r>
      <w:r w:rsidR="007C4458" w:rsidRPr="00AB354E">
        <w:rPr>
          <w:rFonts w:ascii="Arial Narrow" w:hAnsi="Arial Narrow" w:cs="Arial"/>
        </w:rPr>
        <w:t>la ejecución de las Obras</w:t>
      </w:r>
      <w:r w:rsidR="007600B5" w:rsidRPr="00AB354E">
        <w:rPr>
          <w:rFonts w:ascii="Arial Narrow" w:hAnsi="Arial Narrow" w:cs="Arial"/>
        </w:rPr>
        <w:t xml:space="preserve"> a ser </w:t>
      </w:r>
      <w:r w:rsidR="002B68D6" w:rsidRPr="00AB354E">
        <w:rPr>
          <w:rFonts w:ascii="Arial Narrow" w:hAnsi="Arial Narrow" w:cs="Arial"/>
        </w:rPr>
        <w:t xml:space="preserve">contratadas </w:t>
      </w:r>
      <w:r w:rsidR="00B75D60" w:rsidRPr="00AB354E">
        <w:rPr>
          <w:rFonts w:ascii="Arial Narrow" w:hAnsi="Arial Narrow" w:cs="Arial"/>
        </w:rPr>
        <w:t>es la Entidad Contratante en la persona de la Máxima Autoridad Ejecutiva de la institución.</w:t>
      </w:r>
    </w:p>
    <w:p w:rsidR="0041747F" w:rsidRPr="00AB354E" w:rsidRDefault="0041747F" w:rsidP="009354FA">
      <w:pPr>
        <w:pStyle w:val="Ttulo3"/>
      </w:pPr>
      <w:bookmarkStart w:id="32" w:name="_Toc158601422"/>
      <w:bookmarkStart w:id="33" w:name="_Toc185236304"/>
      <w:bookmarkStart w:id="34" w:name="_Toc185953125"/>
    </w:p>
    <w:p w:rsidR="00D63CC1" w:rsidRPr="00AB354E" w:rsidRDefault="00B55F83" w:rsidP="009354FA">
      <w:pPr>
        <w:pStyle w:val="Ttulo3"/>
      </w:pPr>
      <w:bookmarkStart w:id="35" w:name="_Toc156874624"/>
      <w:bookmarkStart w:id="36" w:name="_Toc157924251"/>
      <w:bookmarkStart w:id="37" w:name="_Toc477788314"/>
      <w:r w:rsidRPr="00AB354E">
        <w:t xml:space="preserve">1.11 </w:t>
      </w:r>
      <w:r w:rsidR="00D63CC1" w:rsidRPr="00AB354E">
        <w:t>Atribuciones</w:t>
      </w:r>
      <w:bookmarkEnd w:id="32"/>
      <w:bookmarkEnd w:id="33"/>
      <w:bookmarkEnd w:id="34"/>
      <w:bookmarkEnd w:id="35"/>
      <w:bookmarkEnd w:id="36"/>
      <w:bookmarkEnd w:id="37"/>
    </w:p>
    <w:p w:rsidR="007C4458" w:rsidRPr="00AB354E" w:rsidRDefault="007C4458" w:rsidP="007C4458">
      <w:pPr>
        <w:rPr>
          <w:rFonts w:ascii="Arial Narrow" w:hAnsi="Arial Narrow"/>
          <w:lang w:val="es-ES" w:eastAsia="en-US"/>
        </w:rPr>
      </w:pPr>
    </w:p>
    <w:p w:rsidR="00D63CC1" w:rsidRPr="00AB354E" w:rsidRDefault="00D63CC1" w:rsidP="00237BAE">
      <w:pPr>
        <w:jc w:val="both"/>
        <w:rPr>
          <w:rFonts w:ascii="Arial Narrow" w:hAnsi="Arial Narrow" w:cs="Arial"/>
        </w:rPr>
      </w:pPr>
      <w:r w:rsidRPr="00AB354E">
        <w:rPr>
          <w:rFonts w:ascii="Arial Narrow" w:hAnsi="Arial Narrow" w:cs="Arial"/>
        </w:rPr>
        <w:t>Son atribuciones de la Entidad Contratante, sin carácter limitativo, las siguientes:</w:t>
      </w:r>
    </w:p>
    <w:p w:rsidR="00D63CC1" w:rsidRPr="00AB354E" w:rsidRDefault="00D63CC1" w:rsidP="00237BAE">
      <w:pPr>
        <w:jc w:val="both"/>
        <w:rPr>
          <w:rFonts w:ascii="Arial Narrow" w:hAnsi="Arial Narrow" w:cs="Arial"/>
        </w:rPr>
      </w:pPr>
    </w:p>
    <w:p w:rsidR="00D63CC1" w:rsidRPr="00AB354E" w:rsidRDefault="00D63CC1" w:rsidP="00263886">
      <w:pPr>
        <w:numPr>
          <w:ilvl w:val="0"/>
          <w:numId w:val="7"/>
        </w:numPr>
        <w:jc w:val="both"/>
        <w:rPr>
          <w:rFonts w:ascii="Arial Narrow" w:hAnsi="Arial Narrow" w:cs="Arial"/>
        </w:rPr>
      </w:pPr>
      <w:r w:rsidRPr="00AB354E">
        <w:rPr>
          <w:rFonts w:ascii="Arial Narrow" w:hAnsi="Arial Narrow" w:cs="Arial"/>
        </w:rPr>
        <w:t>Definir la Unidad Administrativa que  tendrá la</w:t>
      </w:r>
      <w:r w:rsidR="00E966E5" w:rsidRPr="00AB354E">
        <w:rPr>
          <w:rFonts w:ascii="Arial Narrow" w:hAnsi="Arial Narrow" w:cs="Arial"/>
        </w:rPr>
        <w:t xml:space="preserve"> responsabilidad técnica de la</w:t>
      </w:r>
      <w:r w:rsidRPr="00AB354E">
        <w:rPr>
          <w:rFonts w:ascii="Arial Narrow" w:hAnsi="Arial Narrow" w:cs="Arial"/>
        </w:rPr>
        <w:t xml:space="preserve"> gestión.</w:t>
      </w:r>
    </w:p>
    <w:p w:rsidR="00D63CC1" w:rsidRPr="00AB354E" w:rsidRDefault="00D63CC1" w:rsidP="00263886">
      <w:pPr>
        <w:numPr>
          <w:ilvl w:val="0"/>
          <w:numId w:val="7"/>
        </w:numPr>
        <w:jc w:val="both"/>
        <w:rPr>
          <w:rFonts w:ascii="Arial Narrow" w:hAnsi="Arial Narrow" w:cs="Arial"/>
        </w:rPr>
      </w:pPr>
      <w:r w:rsidRPr="00AB354E">
        <w:rPr>
          <w:rFonts w:ascii="Arial Narrow" w:hAnsi="Arial Narrow" w:cs="Arial"/>
        </w:rPr>
        <w:t xml:space="preserve">Nombrar </w:t>
      </w:r>
      <w:r w:rsidR="00B75D60" w:rsidRPr="00AB354E">
        <w:rPr>
          <w:rFonts w:ascii="Arial Narrow" w:hAnsi="Arial Narrow" w:cs="Arial"/>
        </w:rPr>
        <w:t>a los Peritos.</w:t>
      </w:r>
    </w:p>
    <w:p w:rsidR="00D63CC1" w:rsidRPr="00AB354E" w:rsidRDefault="00D63CC1" w:rsidP="00263886">
      <w:pPr>
        <w:numPr>
          <w:ilvl w:val="0"/>
          <w:numId w:val="7"/>
        </w:numPr>
        <w:jc w:val="both"/>
        <w:rPr>
          <w:rFonts w:ascii="Arial Narrow" w:hAnsi="Arial Narrow" w:cs="Arial"/>
        </w:rPr>
      </w:pPr>
      <w:r w:rsidRPr="00AB354E">
        <w:rPr>
          <w:rFonts w:ascii="Arial Narrow" w:hAnsi="Arial Narrow" w:cs="Arial"/>
        </w:rPr>
        <w:t>Determinar funciones y responsabilidades por unidad partícipe y por funcionario vinculado al proceso.</w:t>
      </w:r>
    </w:p>
    <w:p w:rsidR="00D63CC1" w:rsidRPr="00AB354E" w:rsidRDefault="00A30105" w:rsidP="00263886">
      <w:pPr>
        <w:numPr>
          <w:ilvl w:val="0"/>
          <w:numId w:val="7"/>
        </w:numPr>
        <w:jc w:val="both"/>
        <w:rPr>
          <w:rFonts w:ascii="Arial Narrow" w:hAnsi="Arial Narrow" w:cs="Arial"/>
        </w:rPr>
      </w:pPr>
      <w:r w:rsidRPr="00AB354E">
        <w:rPr>
          <w:rFonts w:ascii="Arial Narrow" w:hAnsi="Arial Narrow" w:cs="Arial"/>
        </w:rPr>
        <w:t xml:space="preserve">Cancelar, </w:t>
      </w:r>
      <w:r w:rsidR="00D63CC1" w:rsidRPr="00AB354E">
        <w:rPr>
          <w:rFonts w:ascii="Arial Narrow" w:hAnsi="Arial Narrow" w:cs="Arial"/>
        </w:rPr>
        <w:t xml:space="preserve">declarar desierta o nula, total o parcialmente </w:t>
      </w:r>
      <w:r w:rsidR="007C4458" w:rsidRPr="00AB354E">
        <w:rPr>
          <w:rFonts w:ascii="Arial Narrow" w:hAnsi="Arial Narrow" w:cs="Arial"/>
        </w:rPr>
        <w:t>el procedimiento</w:t>
      </w:r>
      <w:r w:rsidR="00D63CC1" w:rsidRPr="00AB354E">
        <w:rPr>
          <w:rFonts w:ascii="Arial Narrow" w:hAnsi="Arial Narrow" w:cs="Arial"/>
        </w:rPr>
        <w:t>, por las causas que considere pertinentes.  En c</w:t>
      </w:r>
      <w:r w:rsidR="007C4458" w:rsidRPr="00AB354E">
        <w:rPr>
          <w:rFonts w:ascii="Arial Narrow" w:hAnsi="Arial Narrow" w:cs="Arial"/>
        </w:rPr>
        <w:t>onsecuencia, podrá efectuar otro</w:t>
      </w:r>
      <w:r w:rsidR="00D63CC1" w:rsidRPr="00AB354E">
        <w:rPr>
          <w:rFonts w:ascii="Arial Narrow" w:hAnsi="Arial Narrow" w:cs="Arial"/>
        </w:rPr>
        <w:t xml:space="preserve">s </w:t>
      </w:r>
      <w:r w:rsidR="007C4458" w:rsidRPr="00AB354E">
        <w:rPr>
          <w:rFonts w:ascii="Arial Narrow" w:hAnsi="Arial Narrow" w:cs="Arial"/>
        </w:rPr>
        <w:t>procedimientos</w:t>
      </w:r>
      <w:r w:rsidR="00D63CC1" w:rsidRPr="00AB354E">
        <w:rPr>
          <w:rFonts w:ascii="Arial Narrow" w:hAnsi="Arial Narrow" w:cs="Arial"/>
        </w:rPr>
        <w:t xml:space="preserve"> en los términos y condiciones que determine.</w:t>
      </w:r>
      <w:bookmarkStart w:id="38" w:name="_Toc156874623"/>
      <w:bookmarkStart w:id="39" w:name="_Toc157924250"/>
      <w:bookmarkStart w:id="40" w:name="_Toc158601421"/>
    </w:p>
    <w:p w:rsidR="00D63CC1" w:rsidRPr="00AB354E" w:rsidRDefault="00D63CC1" w:rsidP="009354FA">
      <w:pPr>
        <w:pStyle w:val="Ttulo3"/>
      </w:pPr>
    </w:p>
    <w:p w:rsidR="00D63CC1" w:rsidRPr="00AB354E" w:rsidRDefault="00B55F83" w:rsidP="009354FA">
      <w:pPr>
        <w:pStyle w:val="Ttulo3"/>
      </w:pPr>
      <w:bookmarkStart w:id="41" w:name="_Toc185236305"/>
      <w:bookmarkStart w:id="42" w:name="_Toc185953126"/>
      <w:bookmarkStart w:id="43" w:name="_Toc477788315"/>
      <w:r w:rsidRPr="00AB354E">
        <w:t xml:space="preserve">1.12 </w:t>
      </w:r>
      <w:r w:rsidR="00D63CC1" w:rsidRPr="00AB354E">
        <w:t xml:space="preserve">Órgano </w:t>
      </w:r>
      <w:bookmarkEnd w:id="38"/>
      <w:bookmarkEnd w:id="39"/>
      <w:bookmarkEnd w:id="40"/>
      <w:bookmarkEnd w:id="41"/>
      <w:bookmarkEnd w:id="42"/>
      <w:r w:rsidR="000676CC" w:rsidRPr="00AB354E">
        <w:t>Responsable del P</w:t>
      </w:r>
      <w:r w:rsidR="00D73BC2" w:rsidRPr="00AB354E">
        <w:t>roceso</w:t>
      </w:r>
      <w:bookmarkEnd w:id="43"/>
    </w:p>
    <w:p w:rsidR="007773BB" w:rsidRPr="00AB354E" w:rsidRDefault="007773BB" w:rsidP="007773BB">
      <w:pPr>
        <w:rPr>
          <w:rFonts w:ascii="Arial Narrow" w:hAnsi="Arial Narrow"/>
          <w:lang w:val="es-ES" w:eastAsia="en-US"/>
        </w:rPr>
      </w:pPr>
    </w:p>
    <w:p w:rsidR="00D63CC1" w:rsidRPr="00AB354E" w:rsidRDefault="00D63CC1" w:rsidP="00237BAE">
      <w:pPr>
        <w:jc w:val="both"/>
        <w:rPr>
          <w:rFonts w:ascii="Arial Narrow" w:hAnsi="Arial Narrow" w:cs="Arial"/>
        </w:rPr>
      </w:pPr>
      <w:r w:rsidRPr="00AB354E">
        <w:rPr>
          <w:rFonts w:ascii="Arial Narrow" w:hAnsi="Arial Narrow" w:cs="Arial"/>
        </w:rPr>
        <w:t xml:space="preserve">El Órgano </w:t>
      </w:r>
      <w:r w:rsidR="00B75D60" w:rsidRPr="00AB354E">
        <w:rPr>
          <w:rFonts w:ascii="Arial Narrow" w:hAnsi="Arial Narrow" w:cs="Arial"/>
        </w:rPr>
        <w:t xml:space="preserve">responsable </w:t>
      </w:r>
      <w:r w:rsidR="005B7BAB" w:rsidRPr="00AB354E">
        <w:rPr>
          <w:rFonts w:ascii="Arial Narrow" w:hAnsi="Arial Narrow" w:cs="Arial"/>
        </w:rPr>
        <w:t>del procedimiento de Sorteo de Obras</w:t>
      </w:r>
      <w:r w:rsidR="00DA109D" w:rsidRPr="00AB354E">
        <w:rPr>
          <w:rFonts w:ascii="Arial Narrow" w:hAnsi="Arial Narrow" w:cs="Arial"/>
        </w:rPr>
        <w:t xml:space="preserve"> es e</w:t>
      </w:r>
      <w:r w:rsidR="00B75D60" w:rsidRPr="00AB354E">
        <w:rPr>
          <w:rFonts w:ascii="Arial Narrow" w:hAnsi="Arial Narrow" w:cs="Arial"/>
        </w:rPr>
        <w:t xml:space="preserve">l </w:t>
      </w:r>
      <w:r w:rsidR="009729A5" w:rsidRPr="00AB354E">
        <w:rPr>
          <w:rFonts w:ascii="Arial Narrow" w:hAnsi="Arial Narrow" w:cs="Arial"/>
        </w:rPr>
        <w:t>Comité de Compras y Contrataciones</w:t>
      </w:r>
      <w:r w:rsidR="00A55989" w:rsidRPr="00AB354E">
        <w:rPr>
          <w:rFonts w:ascii="Arial Narrow" w:hAnsi="Arial Narrow" w:cs="Arial"/>
        </w:rPr>
        <w:t xml:space="preserve">. </w:t>
      </w:r>
      <w:r w:rsidRPr="00AB354E">
        <w:rPr>
          <w:rFonts w:ascii="Arial Narrow" w:hAnsi="Arial Narrow" w:cs="Arial"/>
        </w:rPr>
        <w:t xml:space="preserve">El </w:t>
      </w:r>
      <w:r w:rsidR="009729A5" w:rsidRPr="00AB354E">
        <w:rPr>
          <w:rFonts w:ascii="Arial Narrow" w:hAnsi="Arial Narrow" w:cs="Arial"/>
        </w:rPr>
        <w:t>Comité de Compras y Contrataciones</w:t>
      </w:r>
      <w:r w:rsidR="008F7C8F" w:rsidRPr="00AB354E">
        <w:rPr>
          <w:rFonts w:ascii="Arial Narrow" w:hAnsi="Arial Narrow" w:cs="Arial"/>
        </w:rPr>
        <w:t xml:space="preserve"> está integrado por cinco </w:t>
      </w:r>
      <w:r w:rsidR="00A967C0" w:rsidRPr="00AB354E">
        <w:rPr>
          <w:rFonts w:ascii="Arial Narrow" w:hAnsi="Arial Narrow" w:cs="Arial"/>
        </w:rPr>
        <w:t xml:space="preserve">(5) </w:t>
      </w:r>
      <w:r w:rsidR="008F7C8F" w:rsidRPr="00AB354E">
        <w:rPr>
          <w:rFonts w:ascii="Arial Narrow" w:hAnsi="Arial Narrow" w:cs="Arial"/>
        </w:rPr>
        <w:t>miembros:</w:t>
      </w:r>
    </w:p>
    <w:p w:rsidR="00D63CC1" w:rsidRPr="00AB354E" w:rsidRDefault="00D63CC1" w:rsidP="00237BAE">
      <w:pPr>
        <w:jc w:val="both"/>
        <w:rPr>
          <w:rFonts w:ascii="Arial Narrow" w:hAnsi="Arial Narrow" w:cs="Arial"/>
        </w:rPr>
      </w:pPr>
    </w:p>
    <w:p w:rsidR="00D63CC1" w:rsidRPr="00AB354E" w:rsidRDefault="001170C5" w:rsidP="00263886">
      <w:pPr>
        <w:numPr>
          <w:ilvl w:val="0"/>
          <w:numId w:val="8"/>
        </w:numPr>
        <w:jc w:val="both"/>
        <w:rPr>
          <w:rFonts w:ascii="Arial Narrow" w:hAnsi="Arial Narrow" w:cs="Arial"/>
        </w:rPr>
      </w:pPr>
      <w:r w:rsidRPr="00AB354E">
        <w:rPr>
          <w:rFonts w:ascii="Arial Narrow" w:hAnsi="Arial Narrow" w:cs="Arial"/>
        </w:rPr>
        <w:t>El funcionario de mayor jerarquía de la institución, o quien este designe, quien lo presidirá;</w:t>
      </w:r>
    </w:p>
    <w:p w:rsidR="00D63CC1" w:rsidRPr="00AB354E" w:rsidRDefault="00D63CC1" w:rsidP="00263886">
      <w:pPr>
        <w:numPr>
          <w:ilvl w:val="0"/>
          <w:numId w:val="8"/>
        </w:numPr>
        <w:jc w:val="both"/>
        <w:rPr>
          <w:rFonts w:ascii="Arial Narrow" w:hAnsi="Arial Narrow" w:cs="Arial"/>
        </w:rPr>
      </w:pPr>
      <w:r w:rsidRPr="00AB354E">
        <w:rPr>
          <w:rFonts w:ascii="Arial Narrow" w:hAnsi="Arial Narrow" w:cs="Arial"/>
        </w:rPr>
        <w:t>El Director</w:t>
      </w:r>
      <w:r w:rsidR="001170C5" w:rsidRPr="00AB354E">
        <w:rPr>
          <w:rFonts w:ascii="Arial Narrow" w:hAnsi="Arial Narrow" w:cs="Arial"/>
        </w:rPr>
        <w:t xml:space="preserve"> Administrativo</w:t>
      </w:r>
      <w:r w:rsidRPr="00AB354E">
        <w:rPr>
          <w:rFonts w:ascii="Arial Narrow" w:hAnsi="Arial Narrow" w:cs="Arial"/>
        </w:rPr>
        <w:t xml:space="preserve"> Financiero</w:t>
      </w:r>
      <w:r w:rsidR="001170C5" w:rsidRPr="00AB354E">
        <w:rPr>
          <w:rFonts w:ascii="Arial Narrow" w:hAnsi="Arial Narrow" w:cs="Arial"/>
        </w:rPr>
        <w:t xml:space="preserve"> de la entidad, o su delegado;</w:t>
      </w:r>
    </w:p>
    <w:p w:rsidR="00D63CC1" w:rsidRPr="00AB354E" w:rsidRDefault="00D63CC1" w:rsidP="00263886">
      <w:pPr>
        <w:numPr>
          <w:ilvl w:val="0"/>
          <w:numId w:val="8"/>
        </w:numPr>
        <w:jc w:val="both"/>
        <w:rPr>
          <w:rFonts w:ascii="Arial Narrow" w:hAnsi="Arial Narrow" w:cs="Arial"/>
        </w:rPr>
      </w:pPr>
      <w:r w:rsidRPr="00AB354E">
        <w:rPr>
          <w:rFonts w:ascii="Arial Narrow" w:hAnsi="Arial Narrow" w:cs="Arial"/>
        </w:rPr>
        <w:t>El  Consultor Jurídico</w:t>
      </w:r>
      <w:r w:rsidR="001170C5" w:rsidRPr="00AB354E">
        <w:rPr>
          <w:rFonts w:ascii="Arial Narrow" w:hAnsi="Arial Narrow" w:cs="Arial"/>
        </w:rPr>
        <w:t xml:space="preserve"> de la entidad, quien actuará en calidad de Asesor Legal;</w:t>
      </w:r>
    </w:p>
    <w:p w:rsidR="00CE5AC2" w:rsidRPr="00AB354E" w:rsidRDefault="00D63CC1" w:rsidP="00263886">
      <w:pPr>
        <w:numPr>
          <w:ilvl w:val="0"/>
          <w:numId w:val="8"/>
        </w:numPr>
        <w:jc w:val="both"/>
        <w:rPr>
          <w:rFonts w:ascii="Arial Narrow" w:hAnsi="Arial Narrow" w:cs="Arial"/>
        </w:rPr>
      </w:pPr>
      <w:r w:rsidRPr="00AB354E">
        <w:rPr>
          <w:rFonts w:ascii="Arial Narrow" w:hAnsi="Arial Narrow" w:cs="Arial"/>
        </w:rPr>
        <w:t xml:space="preserve">Dos funcionarios </w:t>
      </w:r>
      <w:r w:rsidR="001170C5" w:rsidRPr="00AB354E">
        <w:rPr>
          <w:rFonts w:ascii="Arial Narrow" w:hAnsi="Arial Narrow" w:cs="Arial"/>
        </w:rPr>
        <w:t>del mayor nivel posible en la institución que tengan conocimiento en la especialidad.</w:t>
      </w:r>
    </w:p>
    <w:p w:rsidR="00A967C0" w:rsidRPr="00AB354E" w:rsidRDefault="00A967C0" w:rsidP="00263886">
      <w:pPr>
        <w:numPr>
          <w:ilvl w:val="0"/>
          <w:numId w:val="8"/>
        </w:numPr>
        <w:jc w:val="both"/>
        <w:rPr>
          <w:rFonts w:ascii="Arial Narrow" w:hAnsi="Arial Narrow" w:cs="Arial"/>
        </w:rPr>
      </w:pPr>
      <w:r w:rsidRPr="00AB354E">
        <w:rPr>
          <w:rFonts w:ascii="Arial Narrow" w:hAnsi="Arial Narrow" w:cs="Arial"/>
        </w:rPr>
        <w:t>El Responsable del Área de Planificación y Desarrollo o su equivalente;</w:t>
      </w:r>
    </w:p>
    <w:p w:rsidR="00A967C0" w:rsidRPr="00AB354E" w:rsidRDefault="00A967C0" w:rsidP="00263886">
      <w:pPr>
        <w:numPr>
          <w:ilvl w:val="0"/>
          <w:numId w:val="8"/>
        </w:numPr>
        <w:jc w:val="both"/>
        <w:rPr>
          <w:rFonts w:ascii="Arial Narrow" w:hAnsi="Arial Narrow" w:cs="Arial"/>
        </w:rPr>
      </w:pPr>
      <w:r w:rsidRPr="00AB354E">
        <w:rPr>
          <w:rFonts w:ascii="Arial Narrow" w:hAnsi="Arial Narrow" w:cs="Arial"/>
        </w:rPr>
        <w:t>El Responsable de la Oficina de Libre Acceso a la Información.</w:t>
      </w:r>
    </w:p>
    <w:p w:rsidR="00A967C0" w:rsidRPr="00AB354E" w:rsidRDefault="00A967C0" w:rsidP="00A967C0">
      <w:pPr>
        <w:ind w:left="720"/>
        <w:jc w:val="both"/>
        <w:rPr>
          <w:rFonts w:ascii="Arial Narrow" w:hAnsi="Arial Narrow" w:cs="Arial"/>
        </w:rPr>
      </w:pPr>
    </w:p>
    <w:p w:rsidR="00CE5AC2" w:rsidRPr="00AB354E" w:rsidRDefault="00B55F83" w:rsidP="009354FA">
      <w:pPr>
        <w:pStyle w:val="Ttulo3"/>
      </w:pPr>
      <w:bookmarkStart w:id="44" w:name="_Toc159673561"/>
      <w:bookmarkStart w:id="45" w:name="_Toc185953134"/>
      <w:bookmarkStart w:id="46" w:name="_Toc477788316"/>
      <w:r w:rsidRPr="00AB354E">
        <w:t xml:space="preserve">1.13 </w:t>
      </w:r>
      <w:r w:rsidR="00CE5AC2" w:rsidRPr="00AB354E">
        <w:t>Exención de Responsabilidades</w:t>
      </w:r>
      <w:bookmarkEnd w:id="44"/>
      <w:bookmarkEnd w:id="45"/>
      <w:bookmarkEnd w:id="46"/>
    </w:p>
    <w:p w:rsidR="007773BB" w:rsidRPr="00AB354E" w:rsidRDefault="007773BB" w:rsidP="007773BB">
      <w:pPr>
        <w:rPr>
          <w:rFonts w:ascii="Arial Narrow" w:hAnsi="Arial Narrow"/>
          <w:lang w:val="es-ES" w:eastAsia="en-US"/>
        </w:rPr>
      </w:pPr>
    </w:p>
    <w:p w:rsidR="00CE5AC2" w:rsidRDefault="00CE5AC2" w:rsidP="00237BAE">
      <w:pPr>
        <w:jc w:val="both"/>
        <w:rPr>
          <w:rFonts w:ascii="Arial Narrow" w:hAnsi="Arial Narrow" w:cs="Arial"/>
        </w:rPr>
      </w:pPr>
      <w:r w:rsidRPr="00AB354E">
        <w:rPr>
          <w:rFonts w:ascii="Arial Narrow" w:hAnsi="Arial Narrow" w:cs="Arial"/>
        </w:rPr>
        <w:t xml:space="preserve">El </w:t>
      </w:r>
      <w:r w:rsidR="009729A5" w:rsidRPr="00AB354E">
        <w:rPr>
          <w:rFonts w:ascii="Arial Narrow" w:hAnsi="Arial Narrow" w:cs="Arial"/>
        </w:rPr>
        <w:t>Comité de Compras y Contrataciones</w:t>
      </w:r>
      <w:r w:rsidRPr="00AB354E">
        <w:rPr>
          <w:rFonts w:ascii="Arial Narrow" w:hAnsi="Arial Narrow" w:cs="Arial"/>
        </w:rPr>
        <w:t xml:space="preserve"> no estará obligado a declarar </w:t>
      </w:r>
      <w:r w:rsidR="001170C5" w:rsidRPr="00AB354E">
        <w:rPr>
          <w:rFonts w:ascii="Arial Narrow" w:hAnsi="Arial Narrow" w:cs="Arial"/>
        </w:rPr>
        <w:t>habilitado</w:t>
      </w:r>
      <w:r w:rsidRPr="00AB354E">
        <w:rPr>
          <w:rFonts w:ascii="Arial Narrow" w:hAnsi="Arial Narrow" w:cs="Arial"/>
        </w:rPr>
        <w:t xml:space="preserve"> a ningún </w:t>
      </w:r>
      <w:r w:rsidR="000C6575" w:rsidRPr="00AB354E">
        <w:rPr>
          <w:rFonts w:ascii="Arial Narrow" w:hAnsi="Arial Narrow" w:cs="Arial"/>
        </w:rPr>
        <w:t>Oferente/</w:t>
      </w:r>
      <w:r w:rsidRPr="00AB354E">
        <w:rPr>
          <w:rFonts w:ascii="Arial Narrow" w:hAnsi="Arial Narrow" w:cs="Arial"/>
        </w:rPr>
        <w:t>Proponente que haya present</w:t>
      </w:r>
      <w:r w:rsidR="007773BB" w:rsidRPr="00AB354E">
        <w:rPr>
          <w:rFonts w:ascii="Arial Narrow" w:hAnsi="Arial Narrow" w:cs="Arial"/>
        </w:rPr>
        <w:t>ado sus Credenciales</w:t>
      </w:r>
      <w:r w:rsidRPr="00AB354E">
        <w:rPr>
          <w:rFonts w:ascii="Arial Narrow" w:hAnsi="Arial Narrow" w:cs="Arial"/>
        </w:rPr>
        <w:t>, si las mismas no demuestran que cumplen con los requisitos establecidos en el presente Pliego de Condiciones</w:t>
      </w:r>
      <w:r w:rsidR="001170C5" w:rsidRPr="00AB354E">
        <w:rPr>
          <w:rFonts w:ascii="Arial Narrow" w:hAnsi="Arial Narrow" w:cs="Arial"/>
        </w:rPr>
        <w:t xml:space="preserve"> Específicas</w:t>
      </w:r>
      <w:r w:rsidRPr="00AB354E">
        <w:rPr>
          <w:rFonts w:ascii="Arial Narrow" w:hAnsi="Arial Narrow" w:cs="Arial"/>
        </w:rPr>
        <w:t xml:space="preserve">. </w:t>
      </w:r>
    </w:p>
    <w:p w:rsidR="007F400C" w:rsidRPr="00AB354E" w:rsidRDefault="007F400C" w:rsidP="00237BAE">
      <w:pPr>
        <w:jc w:val="both"/>
        <w:rPr>
          <w:rFonts w:ascii="Arial Narrow" w:hAnsi="Arial Narrow" w:cs="Arial"/>
        </w:rPr>
      </w:pPr>
    </w:p>
    <w:p w:rsidR="007773BB" w:rsidRPr="00AB354E" w:rsidRDefault="00B55F83" w:rsidP="009354FA">
      <w:pPr>
        <w:pStyle w:val="Ttulo3"/>
      </w:pPr>
      <w:bookmarkStart w:id="47" w:name="_Toc159673562"/>
      <w:bookmarkStart w:id="48" w:name="_Toc185953135"/>
      <w:bookmarkStart w:id="49" w:name="_Toc477788317"/>
      <w:r w:rsidRPr="00AB354E">
        <w:lastRenderedPageBreak/>
        <w:t xml:space="preserve">1.14 </w:t>
      </w:r>
      <w:r w:rsidR="00CE5AC2" w:rsidRPr="00AB354E">
        <w:t>Prácticas Corruptas o Fraudulentas</w:t>
      </w:r>
      <w:bookmarkEnd w:id="47"/>
      <w:bookmarkEnd w:id="48"/>
      <w:bookmarkEnd w:id="49"/>
    </w:p>
    <w:p w:rsidR="00CD4446" w:rsidRPr="00AB354E" w:rsidRDefault="00CD4446" w:rsidP="00CD4446">
      <w:pPr>
        <w:jc w:val="both"/>
        <w:rPr>
          <w:rFonts w:ascii="Arial Narrow" w:eastAsia="SimSun" w:hAnsi="Arial Narrow" w:cs="Arial"/>
        </w:rPr>
      </w:pPr>
    </w:p>
    <w:p w:rsidR="00CD4446" w:rsidRPr="00AB354E" w:rsidRDefault="00CD4446" w:rsidP="00CD4446">
      <w:pPr>
        <w:jc w:val="both"/>
        <w:rPr>
          <w:rFonts w:ascii="Arial Narrow" w:hAnsi="Arial Narrow" w:cs="Arial"/>
        </w:rPr>
      </w:pPr>
      <w:r w:rsidRPr="00AB354E">
        <w:rPr>
          <w:rFonts w:ascii="Arial Narrow" w:eastAsia="SimSun" w:hAnsi="Arial Narrow" w:cs="Arial"/>
        </w:rPr>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AB354E">
        <w:rPr>
          <w:rFonts w:ascii="Arial Narrow" w:hAnsi="Arial Narrow" w:cs="Arial"/>
        </w:rPr>
        <w:t>A los efectos anteriores se entenderá por:</w:t>
      </w:r>
    </w:p>
    <w:p w:rsidR="007773BB" w:rsidRPr="00AB354E" w:rsidRDefault="007773BB" w:rsidP="009354FA">
      <w:pPr>
        <w:pStyle w:val="Ttulo3"/>
      </w:pPr>
    </w:p>
    <w:p w:rsidR="00CE5AC2" w:rsidRPr="00AB354E" w:rsidRDefault="00CE5AC2" w:rsidP="00263886">
      <w:pPr>
        <w:numPr>
          <w:ilvl w:val="0"/>
          <w:numId w:val="6"/>
        </w:numPr>
        <w:jc w:val="both"/>
        <w:rPr>
          <w:rFonts w:ascii="Arial Narrow" w:hAnsi="Arial Narrow" w:cs="Arial"/>
        </w:rPr>
      </w:pPr>
      <w:r w:rsidRPr="00AB354E">
        <w:rPr>
          <w:rFonts w:ascii="Arial Narrow" w:hAnsi="Arial Narrow" w:cs="Arial"/>
          <w:b/>
        </w:rPr>
        <w:t>“práctica corrupta”,</w:t>
      </w:r>
      <w:r w:rsidRPr="00AB354E">
        <w:rPr>
          <w:rFonts w:ascii="Arial Narrow" w:hAnsi="Arial Narrow" w:cs="Arial"/>
        </w:rPr>
        <w:t xml:space="preserve"> al ofrecimiento, suministro, aceptación o solicitud de cualquier cosa de valor con el fin de influir en la actuación de un funcionario públ</w:t>
      </w:r>
      <w:r w:rsidR="00E00875" w:rsidRPr="00AB354E">
        <w:rPr>
          <w:rFonts w:ascii="Arial Narrow" w:hAnsi="Arial Narrow" w:cs="Arial"/>
        </w:rPr>
        <w:t>ico con respecto al proceso de c</w:t>
      </w:r>
      <w:r w:rsidRPr="00AB354E">
        <w:rPr>
          <w:rFonts w:ascii="Arial Narrow" w:hAnsi="Arial Narrow" w:cs="Arial"/>
        </w:rPr>
        <w:t>ontratación o a la ejecuc</w:t>
      </w:r>
      <w:r w:rsidR="00E00875" w:rsidRPr="00AB354E">
        <w:rPr>
          <w:rFonts w:ascii="Arial Narrow" w:hAnsi="Arial Narrow" w:cs="Arial"/>
        </w:rPr>
        <w:t>ión del C</w:t>
      </w:r>
      <w:r w:rsidRPr="00AB354E">
        <w:rPr>
          <w:rFonts w:ascii="Arial Narrow" w:hAnsi="Arial Narrow" w:cs="Arial"/>
        </w:rPr>
        <w:t>ontrato, y,</w:t>
      </w:r>
    </w:p>
    <w:p w:rsidR="00CE5AC2" w:rsidRPr="00AB354E" w:rsidRDefault="00CE5AC2" w:rsidP="00237BAE">
      <w:pPr>
        <w:jc w:val="both"/>
        <w:rPr>
          <w:rFonts w:ascii="Arial Narrow" w:hAnsi="Arial Narrow" w:cs="Arial"/>
        </w:rPr>
      </w:pPr>
    </w:p>
    <w:p w:rsidR="00CE5AC2" w:rsidRPr="00AB354E" w:rsidRDefault="00CE5AC2" w:rsidP="00263886">
      <w:pPr>
        <w:numPr>
          <w:ilvl w:val="0"/>
          <w:numId w:val="6"/>
        </w:numPr>
        <w:jc w:val="both"/>
        <w:rPr>
          <w:rFonts w:ascii="Arial Narrow" w:hAnsi="Arial Narrow" w:cs="Arial"/>
        </w:rPr>
      </w:pPr>
      <w:r w:rsidRPr="00AB354E">
        <w:rPr>
          <w:rFonts w:ascii="Arial Narrow" w:hAnsi="Arial Narrow" w:cs="Arial"/>
          <w:b/>
        </w:rPr>
        <w:t>“práctica fraudulenta”,</w:t>
      </w:r>
      <w:r w:rsidRPr="00AB354E">
        <w:rPr>
          <w:rFonts w:ascii="Arial Narrow" w:hAnsi="Arial Narrow" w:cs="Arial"/>
        </w:rPr>
        <w:t xml:space="preserve"> a una tergiversación de los hechos con el fin de influir en un proceso de contratación o en la ejecución de un </w:t>
      </w:r>
      <w:r w:rsidR="00E00875" w:rsidRPr="00AB354E">
        <w:rPr>
          <w:rFonts w:ascii="Arial Narrow" w:hAnsi="Arial Narrow" w:cs="Arial"/>
        </w:rPr>
        <w:t>C</w:t>
      </w:r>
      <w:r w:rsidR="007773BB" w:rsidRPr="00AB354E">
        <w:rPr>
          <w:rFonts w:ascii="Arial Narrow" w:hAnsi="Arial Narrow" w:cs="Arial"/>
        </w:rPr>
        <w:t>ontrato de O</w:t>
      </w:r>
      <w:r w:rsidRPr="00AB354E">
        <w:rPr>
          <w:rFonts w:ascii="Arial Narrow" w:hAnsi="Arial Narrow" w:cs="Arial"/>
        </w:rPr>
        <w:t>bra</w:t>
      </w:r>
      <w:r w:rsidR="007773BB" w:rsidRPr="00AB354E">
        <w:rPr>
          <w:rFonts w:ascii="Arial Narrow" w:hAnsi="Arial Narrow" w:cs="Arial"/>
        </w:rPr>
        <w:t>s P</w:t>
      </w:r>
      <w:r w:rsidRPr="00AB354E">
        <w:rPr>
          <w:rFonts w:ascii="Arial Narrow" w:hAnsi="Arial Narrow" w:cs="Arial"/>
        </w:rPr>
        <w:t xml:space="preserve">ública en perjuicio del </w:t>
      </w:r>
      <w:r w:rsidR="007773BB" w:rsidRPr="00AB354E">
        <w:rPr>
          <w:rFonts w:ascii="Arial Narrow" w:hAnsi="Arial Narrow" w:cs="Arial"/>
        </w:rPr>
        <w:t>Contratante.</w:t>
      </w:r>
    </w:p>
    <w:p w:rsidR="00305384" w:rsidRPr="00AB354E" w:rsidRDefault="00305384" w:rsidP="00305384">
      <w:pPr>
        <w:jc w:val="both"/>
        <w:rPr>
          <w:rFonts w:ascii="Arial Narrow" w:hAnsi="Arial Narrow" w:cs="Arial"/>
        </w:rPr>
      </w:pPr>
    </w:p>
    <w:p w:rsidR="00CE5AC2" w:rsidRPr="00AB354E" w:rsidRDefault="00626720" w:rsidP="009354FA">
      <w:pPr>
        <w:pStyle w:val="Ttulo3"/>
      </w:pPr>
      <w:bookmarkStart w:id="50" w:name="_Toc159673563"/>
      <w:bookmarkStart w:id="51" w:name="_Toc185953136"/>
      <w:bookmarkStart w:id="52" w:name="_Toc477788318"/>
      <w:r w:rsidRPr="00AB354E">
        <w:t xml:space="preserve">1.15 </w:t>
      </w:r>
      <w:r w:rsidR="00CE5AC2" w:rsidRPr="00AB354E">
        <w:t>De los Oferentes/Proponentes Hábiles e Inhábiles</w:t>
      </w:r>
      <w:bookmarkEnd w:id="50"/>
      <w:bookmarkEnd w:id="51"/>
      <w:bookmarkEnd w:id="52"/>
    </w:p>
    <w:p w:rsidR="007773BB" w:rsidRPr="00AB354E" w:rsidRDefault="007773BB" w:rsidP="007773BB">
      <w:pPr>
        <w:rPr>
          <w:rFonts w:ascii="Arial Narrow" w:hAnsi="Arial Narrow"/>
          <w:lang w:val="es-ES" w:eastAsia="en-US"/>
        </w:rPr>
      </w:pPr>
    </w:p>
    <w:p w:rsidR="008F7C8F" w:rsidRPr="00AB354E" w:rsidRDefault="008F7C8F" w:rsidP="00237BAE">
      <w:pPr>
        <w:jc w:val="both"/>
        <w:rPr>
          <w:rFonts w:ascii="Arial Narrow" w:eastAsia="SimSun" w:hAnsi="Arial Narrow" w:cs="Arial"/>
        </w:rPr>
      </w:pPr>
      <w:bookmarkStart w:id="53" w:name="_Toc159673564"/>
      <w:bookmarkStart w:id="54" w:name="_Toc185953137"/>
      <w:r w:rsidRPr="00AB354E">
        <w:rPr>
          <w:rFonts w:ascii="Arial Narrow" w:eastAsia="SimSun" w:hAnsi="Arial Narrow" w:cs="Arial"/>
        </w:rPr>
        <w:t xml:space="preserve">Toda persona natural o jurídica, nacional o extranjera que haya adquirido el Pliego de Condiciones, tendrá derecho a participar en </w:t>
      </w:r>
      <w:r w:rsidR="007773BB" w:rsidRPr="00AB354E">
        <w:rPr>
          <w:rFonts w:ascii="Arial Narrow" w:eastAsia="SimSun" w:hAnsi="Arial Narrow" w:cs="Arial"/>
        </w:rPr>
        <w:t>el</w:t>
      </w:r>
      <w:r w:rsidRPr="00AB354E">
        <w:rPr>
          <w:rFonts w:ascii="Arial Narrow" w:eastAsia="SimSun" w:hAnsi="Arial Narrow" w:cs="Arial"/>
        </w:rPr>
        <w:t xml:space="preserve"> presente </w:t>
      </w:r>
      <w:r w:rsidR="007773BB" w:rsidRPr="00AB354E">
        <w:rPr>
          <w:rFonts w:ascii="Arial Narrow" w:eastAsia="SimSun" w:hAnsi="Arial Narrow" w:cs="Arial"/>
        </w:rPr>
        <w:t>procedimiento</w:t>
      </w:r>
      <w:r w:rsidRPr="00AB354E">
        <w:rPr>
          <w:rFonts w:ascii="Arial Narrow" w:eastAsia="SimSun" w:hAnsi="Arial Narrow" w:cs="Arial"/>
        </w:rPr>
        <w:t>, siempre y cuando reúna las condiciones exigidas y no se encuentre afectada por el régimen de prohibiciones establecido en el presente Pliego de Condiciones</w:t>
      </w:r>
      <w:r w:rsidR="007773BB" w:rsidRPr="00AB354E">
        <w:rPr>
          <w:rFonts w:ascii="Arial Narrow" w:eastAsia="SimSun" w:hAnsi="Arial Narrow" w:cs="Arial"/>
        </w:rPr>
        <w:t xml:space="preserve"> Específicas</w:t>
      </w:r>
      <w:r w:rsidRPr="00AB354E">
        <w:rPr>
          <w:rFonts w:ascii="Arial Narrow" w:eastAsia="SimSun" w:hAnsi="Arial Narrow" w:cs="Arial"/>
        </w:rPr>
        <w:t xml:space="preserve">. </w:t>
      </w:r>
    </w:p>
    <w:p w:rsidR="00626720" w:rsidRPr="00AB354E" w:rsidRDefault="00626720" w:rsidP="009354FA">
      <w:pPr>
        <w:pStyle w:val="Ttulo3"/>
      </w:pPr>
    </w:p>
    <w:p w:rsidR="00CE5AC2" w:rsidRPr="00AB354E" w:rsidRDefault="00626720" w:rsidP="009354FA">
      <w:pPr>
        <w:pStyle w:val="Ttulo3"/>
      </w:pPr>
      <w:bookmarkStart w:id="55" w:name="_Toc477788319"/>
      <w:r w:rsidRPr="00AB354E">
        <w:t xml:space="preserve">1.16 </w:t>
      </w:r>
      <w:r w:rsidR="00CE5AC2" w:rsidRPr="00AB354E">
        <w:t>Prohibición de Contratar</w:t>
      </w:r>
      <w:bookmarkEnd w:id="53"/>
      <w:bookmarkEnd w:id="54"/>
      <w:bookmarkEnd w:id="55"/>
    </w:p>
    <w:p w:rsidR="007773BB" w:rsidRPr="00AB354E" w:rsidRDefault="007773BB" w:rsidP="007773BB">
      <w:pPr>
        <w:rPr>
          <w:rFonts w:ascii="Arial Narrow" w:hAnsi="Arial Narrow"/>
          <w:lang w:val="es-ES" w:eastAsia="en-US"/>
        </w:rPr>
      </w:pPr>
    </w:p>
    <w:p w:rsidR="00510AC5" w:rsidRPr="00AB354E" w:rsidRDefault="00510AC5" w:rsidP="00237BAE">
      <w:pPr>
        <w:jc w:val="both"/>
        <w:rPr>
          <w:rFonts w:ascii="Arial Narrow" w:eastAsia="SimSun" w:hAnsi="Arial Narrow" w:cs="Arial"/>
        </w:rPr>
      </w:pPr>
      <w:bookmarkStart w:id="56" w:name="_Toc159673566"/>
      <w:r w:rsidRPr="00AB354E">
        <w:rPr>
          <w:rFonts w:ascii="Arial Narrow" w:eastAsia="SimSun" w:hAnsi="Arial Narrow" w:cs="Arial"/>
        </w:rPr>
        <w:t>No podrán participar como Oferentes/Proponentes, en forma directa o indirecta, las personas físicas o sociedades comerciales que se relacionan a continuación:</w:t>
      </w:r>
    </w:p>
    <w:p w:rsidR="00510AC5" w:rsidRPr="00AB354E" w:rsidRDefault="00510AC5" w:rsidP="00237BAE">
      <w:pPr>
        <w:pStyle w:val="Lista2"/>
        <w:rPr>
          <w:rFonts w:ascii="Arial Narrow" w:eastAsia="SimSun" w:hAnsi="Arial Narrow" w:cs="Arial"/>
        </w:rPr>
      </w:pPr>
    </w:p>
    <w:p w:rsidR="00510AC5" w:rsidRPr="00AB354E" w:rsidRDefault="00510AC5" w:rsidP="00E966E5">
      <w:pPr>
        <w:numPr>
          <w:ilvl w:val="0"/>
          <w:numId w:val="5"/>
        </w:numPr>
        <w:jc w:val="both"/>
        <w:rPr>
          <w:rFonts w:ascii="Arial Narrow" w:hAnsi="Arial Narrow" w:cs="Arial"/>
        </w:rPr>
      </w:pPr>
      <w:r w:rsidRPr="00AB354E">
        <w:rPr>
          <w:rFonts w:ascii="Arial Narrow" w:hAnsi="Arial Narrow" w:cs="Arial"/>
        </w:rPr>
        <w:t>El Presidente y Vicepresidente de la República</w:t>
      </w:r>
      <w:r w:rsidR="00BB50D9" w:rsidRPr="00AB354E">
        <w:rPr>
          <w:rFonts w:ascii="Arial Narrow" w:hAnsi="Arial Narrow" w:cs="Arial"/>
        </w:rPr>
        <w:t>; los Secretarios y</w:t>
      </w:r>
      <w:r w:rsidRPr="00AB354E">
        <w:rPr>
          <w:rFonts w:ascii="Arial Narrow" w:hAnsi="Arial Narrow" w:cs="Arial"/>
        </w:rPr>
        <w:t xml:space="preserve"> Subsecretarios de Estado; los Senadores y Diputados del Congreso de la República; los Magistrados de la Suprema Corte de Justicia, de los demás tribunales del orden judicial, de la Cámara de Cuentas y de la Junta Central Electoral; los Síndicos y Regidores de los Ayuntamientos de los Municipios y del Distrito Nacional; el Contralor General de la República y el </w:t>
      </w:r>
      <w:proofErr w:type="spellStart"/>
      <w:r w:rsidRPr="00AB354E">
        <w:rPr>
          <w:rFonts w:ascii="Arial Narrow" w:hAnsi="Arial Narrow" w:cs="Arial"/>
        </w:rPr>
        <w:t>Subcontralor</w:t>
      </w:r>
      <w:proofErr w:type="spellEnd"/>
      <w:r w:rsidRPr="00AB354E">
        <w:rPr>
          <w:rFonts w:ascii="Arial Narrow" w:hAnsi="Arial Narrow" w:cs="Arial"/>
        </w:rPr>
        <w:t xml:space="preserve">;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w:t>
      </w:r>
      <w:r w:rsidR="00887586" w:rsidRPr="00AB354E">
        <w:rPr>
          <w:rFonts w:ascii="Arial Narrow" w:hAnsi="Arial Narrow" w:cs="Arial"/>
        </w:rPr>
        <w:t xml:space="preserve">No. </w:t>
      </w:r>
      <w:r w:rsidRPr="00AB354E">
        <w:rPr>
          <w:rFonts w:ascii="Arial Narrow" w:hAnsi="Arial Narrow" w:cs="Arial"/>
        </w:rPr>
        <w:t xml:space="preserve">340-06; </w:t>
      </w:r>
    </w:p>
    <w:p w:rsidR="00510AC5" w:rsidRPr="00AB354E" w:rsidRDefault="00510AC5" w:rsidP="00237BAE">
      <w:pPr>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 xml:space="preserve">Los jefes y subjefes de Estado Mayor de las Fuerzas Armadas, así como el jefe y subjefes de la Policía Nacional; </w:t>
      </w:r>
    </w:p>
    <w:p w:rsidR="00510AC5" w:rsidRPr="00AB354E" w:rsidRDefault="00510AC5" w:rsidP="00237BAE">
      <w:pPr>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 xml:space="preserve">Los funcionarios públicos con injerencia o poder de decisión en cualquier etapa del procedimiento de contratación administrativa; </w:t>
      </w:r>
    </w:p>
    <w:p w:rsidR="00510AC5" w:rsidRPr="00AB354E" w:rsidRDefault="00510AC5" w:rsidP="00237BAE">
      <w:pPr>
        <w:rPr>
          <w:rFonts w:ascii="Arial Narrow" w:hAnsi="Arial Narrow" w:cs="Arial"/>
        </w:rPr>
      </w:pPr>
    </w:p>
    <w:p w:rsidR="00510AC5" w:rsidRDefault="00510AC5" w:rsidP="00237BAE">
      <w:pPr>
        <w:numPr>
          <w:ilvl w:val="0"/>
          <w:numId w:val="5"/>
        </w:numPr>
        <w:jc w:val="both"/>
        <w:rPr>
          <w:rFonts w:ascii="Arial Narrow" w:hAnsi="Arial Narrow" w:cs="Arial"/>
        </w:rPr>
      </w:pPr>
      <w:r w:rsidRPr="00AB354E">
        <w:rPr>
          <w:rFonts w:ascii="Arial Narrow" w:hAnsi="Arial Narrow" w:cs="Arial"/>
        </w:rPr>
        <w:t xml:space="preserve">Todo personal de la entidad contratante; </w:t>
      </w:r>
    </w:p>
    <w:p w:rsidR="00AE03F5" w:rsidRDefault="00AE03F5" w:rsidP="00AE03F5">
      <w:pPr>
        <w:pStyle w:val="Prrafodelista"/>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Los parientes por consanguinidad hasta el tercer grado o por afinidad hasta el segundo grado, inclusive, de los funcionarios relacionados con la contratación cubierto</w:t>
      </w:r>
      <w:r w:rsidR="008F7C8F" w:rsidRPr="00AB354E">
        <w:rPr>
          <w:rFonts w:ascii="Arial Narrow" w:hAnsi="Arial Narrow" w:cs="Arial"/>
        </w:rPr>
        <w:t>s</w:t>
      </w:r>
      <w:r w:rsidRPr="00AB354E">
        <w:rPr>
          <w:rFonts w:ascii="Arial Narrow" w:hAnsi="Arial Narrow" w:cs="Arial"/>
        </w:rPr>
        <w:t xml:space="preserve"> por la </w:t>
      </w:r>
      <w:r w:rsidRPr="00AB354E">
        <w:rPr>
          <w:rFonts w:ascii="Arial Narrow" w:hAnsi="Arial Narrow" w:cs="Arial"/>
        </w:rPr>
        <w:lastRenderedPageBreak/>
        <w:t xml:space="preserve">prohibición, así como los cónyuges, las parejas en unión libre, las personas vinculadas con análoga relación de convivencia afectiva o con las que hayan procreado hijos, y descendientes de estas personas; </w:t>
      </w:r>
    </w:p>
    <w:p w:rsidR="00510AC5" w:rsidRPr="00AB354E" w:rsidRDefault="00510AC5" w:rsidP="00237BAE">
      <w:pPr>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510AC5" w:rsidRPr="00AB354E" w:rsidRDefault="00510AC5" w:rsidP="00237BAE">
      <w:pPr>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510AC5" w:rsidRPr="00AB354E" w:rsidRDefault="00510AC5" w:rsidP="00237BAE">
      <w:pPr>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510AC5" w:rsidRPr="00AB354E" w:rsidRDefault="00510AC5" w:rsidP="00237BAE">
      <w:pPr>
        <w:rPr>
          <w:rFonts w:ascii="Arial Narrow" w:hAnsi="Arial Narrow" w:cs="Arial"/>
        </w:rPr>
      </w:pPr>
    </w:p>
    <w:p w:rsidR="001021EB" w:rsidRPr="00AB354E" w:rsidRDefault="00510AC5" w:rsidP="00237BAE">
      <w:pPr>
        <w:numPr>
          <w:ilvl w:val="0"/>
          <w:numId w:val="5"/>
        </w:numPr>
        <w:jc w:val="both"/>
        <w:rPr>
          <w:rFonts w:ascii="Arial Narrow" w:hAnsi="Arial Narrow" w:cs="Arial"/>
        </w:rPr>
      </w:pPr>
      <w:r w:rsidRPr="00AB354E">
        <w:rPr>
          <w:rFonts w:ascii="Arial Narrow" w:hAnsi="Arial Narrow" w:cs="Arial"/>
        </w:rPr>
        <w:t xml:space="preserve">Las empresas cuyos directivos hayan sido condenados por delitos contra la administración pública, delitos contra la fe pública o delitos comprendidos en las convenciones internacionales de las que el país sea signatario; </w:t>
      </w:r>
    </w:p>
    <w:p w:rsidR="00510AC5" w:rsidRPr="00AB354E" w:rsidRDefault="00510AC5" w:rsidP="00237BAE">
      <w:pPr>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Las personas físicas o jurídicas que se encontraren inhabilitadas en virtud de cualquier ordenamiento jurídico;</w:t>
      </w:r>
    </w:p>
    <w:p w:rsidR="00510AC5" w:rsidRPr="00AB354E" w:rsidRDefault="00510AC5" w:rsidP="00237BAE">
      <w:pPr>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 xml:space="preserve">Las personas que suministraren informaciones falsas o que participen en actividades ilegales o fraudulentas relacionadas con la contratación; </w:t>
      </w:r>
    </w:p>
    <w:p w:rsidR="00510AC5" w:rsidRPr="00AB354E" w:rsidRDefault="00510AC5" w:rsidP="00237BAE">
      <w:pPr>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510AC5" w:rsidRPr="00AB354E" w:rsidRDefault="00510AC5" w:rsidP="00237BAE">
      <w:pPr>
        <w:rPr>
          <w:rFonts w:ascii="Arial Narrow" w:hAnsi="Arial Narrow" w:cs="Arial"/>
        </w:rPr>
      </w:pPr>
    </w:p>
    <w:p w:rsidR="00510AC5" w:rsidRPr="00AB354E" w:rsidRDefault="00510AC5" w:rsidP="00237BAE">
      <w:pPr>
        <w:numPr>
          <w:ilvl w:val="0"/>
          <w:numId w:val="5"/>
        </w:numPr>
        <w:jc w:val="both"/>
        <w:rPr>
          <w:rFonts w:ascii="Arial Narrow" w:hAnsi="Arial Narrow" w:cs="Arial"/>
        </w:rPr>
      </w:pPr>
      <w:r w:rsidRPr="00AB354E">
        <w:rPr>
          <w:rFonts w:ascii="Arial Narrow" w:hAnsi="Arial Narrow" w:cs="Arial"/>
        </w:rPr>
        <w:t xml:space="preserve">Las personas naturales o jurídicas que no estén al día en el cumplimiento de sus obligaciones tributarias o de la seguridad social, de acuerdo con lo que establezcan las normativas vigentes; </w:t>
      </w:r>
    </w:p>
    <w:p w:rsidR="00627A91" w:rsidRPr="00AB354E" w:rsidRDefault="00627A91" w:rsidP="00237BAE">
      <w:pPr>
        <w:pStyle w:val="Prrafodelista"/>
        <w:rPr>
          <w:rFonts w:ascii="Arial Narrow" w:hAnsi="Arial Narrow" w:cs="Arial"/>
        </w:rPr>
      </w:pPr>
    </w:p>
    <w:p w:rsidR="00510AC5" w:rsidRPr="00AB354E" w:rsidRDefault="00510AC5" w:rsidP="007773BB">
      <w:pPr>
        <w:jc w:val="both"/>
        <w:rPr>
          <w:rFonts w:ascii="Arial Narrow" w:hAnsi="Arial Narrow" w:cs="Arial"/>
        </w:rPr>
      </w:pPr>
      <w:r w:rsidRPr="00AB354E">
        <w:rPr>
          <w:rFonts w:ascii="Arial Narrow" w:hAnsi="Arial Narrow" w:cs="Arial"/>
          <w:b/>
          <w:bCs/>
        </w:rPr>
        <w:t xml:space="preserve">PARRAFO I: </w:t>
      </w:r>
      <w:r w:rsidRPr="00AB354E">
        <w:rPr>
          <w:rFonts w:ascii="Arial Narrow" w:hAnsi="Arial Narrow" w:cs="Arial"/>
        </w:rPr>
        <w:t xml:space="preserve">Para los funcionarios contemplados en los Numerales 1 y 2, la prohibición se extenderá hasta </w:t>
      </w:r>
      <w:r w:rsidRPr="00AB354E">
        <w:rPr>
          <w:rFonts w:ascii="Arial Narrow" w:hAnsi="Arial Narrow" w:cs="Arial"/>
          <w:b/>
        </w:rPr>
        <w:t>seis (6) meses</w:t>
      </w:r>
      <w:r w:rsidRPr="00AB354E">
        <w:rPr>
          <w:rFonts w:ascii="Arial Narrow" w:hAnsi="Arial Narrow" w:cs="Arial"/>
        </w:rPr>
        <w:t xml:space="preserve"> después de la salida del cargo. </w:t>
      </w:r>
    </w:p>
    <w:p w:rsidR="00510AC5" w:rsidRPr="00AB354E" w:rsidRDefault="00510AC5" w:rsidP="007773BB">
      <w:pPr>
        <w:pStyle w:val="Default"/>
        <w:ind w:firstLine="700"/>
        <w:jc w:val="both"/>
        <w:rPr>
          <w:rFonts w:ascii="Arial Narrow" w:hAnsi="Arial Narrow" w:cs="Arial"/>
          <w:color w:val="auto"/>
        </w:rPr>
      </w:pPr>
    </w:p>
    <w:p w:rsidR="008F7C8F" w:rsidRPr="00AB354E" w:rsidRDefault="00510AC5" w:rsidP="00237BAE">
      <w:pPr>
        <w:jc w:val="both"/>
        <w:rPr>
          <w:rFonts w:ascii="Arial Narrow" w:eastAsia="SimSun" w:hAnsi="Arial Narrow" w:cs="Arial"/>
        </w:rPr>
      </w:pPr>
      <w:r w:rsidRPr="00AB354E">
        <w:rPr>
          <w:rFonts w:ascii="Arial Narrow" w:hAnsi="Arial Narrow" w:cs="Arial"/>
          <w:b/>
          <w:bCs/>
        </w:rPr>
        <w:t xml:space="preserve">PARRAFO II: </w:t>
      </w:r>
      <w:r w:rsidRPr="00AB354E">
        <w:rPr>
          <w:rFonts w:ascii="Arial Narrow" w:hAnsi="Arial Narrow" w:cs="Arial"/>
        </w:rPr>
        <w:t>Para las personas incluidas en los Numerales 5 y 6 relacionadas con el personal referido en el Numeral 3, la prohibición será de aplicación en el ámbito de la institución en que estos últimos prestan servicios.</w:t>
      </w:r>
    </w:p>
    <w:p w:rsidR="008F7C8F" w:rsidRPr="00AB354E" w:rsidRDefault="008F7C8F" w:rsidP="00237BAE">
      <w:pPr>
        <w:jc w:val="both"/>
        <w:rPr>
          <w:rFonts w:ascii="Arial Narrow" w:eastAsia="SimSun" w:hAnsi="Arial Narrow" w:cs="Arial"/>
        </w:rPr>
      </w:pPr>
    </w:p>
    <w:p w:rsidR="007A5DB9" w:rsidRDefault="008F7C8F" w:rsidP="00237BAE">
      <w:pPr>
        <w:autoSpaceDE w:val="0"/>
        <w:autoSpaceDN w:val="0"/>
        <w:jc w:val="both"/>
        <w:rPr>
          <w:rFonts w:ascii="Arial Narrow" w:hAnsi="Arial Narrow" w:cs="Arial"/>
          <w:lang w:eastAsia="es-DO"/>
        </w:rPr>
      </w:pPr>
      <w:r w:rsidRPr="00AB354E">
        <w:rPr>
          <w:rFonts w:ascii="Arial Narrow" w:eastAsia="SimSun" w:hAnsi="Arial Narrow" w:cs="Arial"/>
        </w:rPr>
        <w:lastRenderedPageBreak/>
        <w:t xml:space="preserve">En adición a las disposiciones del Artículo 14 de la Ley </w:t>
      </w:r>
      <w:r w:rsidR="00887586" w:rsidRPr="00AB354E">
        <w:rPr>
          <w:rFonts w:ascii="Arial Narrow" w:eastAsia="SimSun" w:hAnsi="Arial Narrow" w:cs="Arial"/>
        </w:rPr>
        <w:t xml:space="preserve">No. </w:t>
      </w:r>
      <w:r w:rsidRPr="00AB354E">
        <w:rPr>
          <w:rFonts w:ascii="Arial Narrow" w:eastAsia="SimSun" w:hAnsi="Arial Narrow" w:cs="Arial"/>
        </w:rPr>
        <w:t xml:space="preserve">340-06 con sus modificaciones NO podrán ser </w:t>
      </w:r>
      <w:r w:rsidR="00447FB3" w:rsidRPr="00AB354E">
        <w:rPr>
          <w:rFonts w:ascii="Arial Narrow" w:hAnsi="Arial Narrow" w:cs="Arial"/>
          <w:lang w:eastAsia="es-DO"/>
        </w:rPr>
        <w:t>O</w:t>
      </w:r>
      <w:r w:rsidRPr="00AB354E">
        <w:rPr>
          <w:rFonts w:ascii="Arial Narrow" w:hAnsi="Arial Narrow" w:cs="Arial"/>
          <w:lang w:eastAsia="es-DO"/>
        </w:rPr>
        <w:t>ferentes ni contratar con el Estado  Dominicano</w:t>
      </w:r>
      <w:r w:rsidR="007B4320" w:rsidRPr="00AB354E">
        <w:rPr>
          <w:rFonts w:ascii="Arial Narrow" w:hAnsi="Arial Narrow" w:cs="Arial"/>
          <w:lang w:eastAsia="es-DO"/>
        </w:rPr>
        <w:t xml:space="preserve"> los proveedores que no hayan actualizado sus datos en el Registro de Proveedores del Estado.  </w:t>
      </w:r>
    </w:p>
    <w:p w:rsidR="00AE03F5" w:rsidRPr="00AB354E" w:rsidRDefault="00AE03F5" w:rsidP="00237BAE">
      <w:pPr>
        <w:autoSpaceDE w:val="0"/>
        <w:autoSpaceDN w:val="0"/>
        <w:jc w:val="both"/>
        <w:rPr>
          <w:rFonts w:ascii="Arial Narrow" w:hAnsi="Arial Narrow" w:cs="Arial"/>
          <w:lang w:eastAsia="es-DO"/>
        </w:rPr>
      </w:pPr>
    </w:p>
    <w:p w:rsidR="00510AC5" w:rsidRPr="00AB354E" w:rsidRDefault="007B4320" w:rsidP="009354FA">
      <w:pPr>
        <w:pStyle w:val="Ttulo3"/>
      </w:pPr>
      <w:r w:rsidRPr="00AB354E">
        <w:t xml:space="preserve"> </w:t>
      </w:r>
      <w:bookmarkStart w:id="57" w:name="_Toc159673565"/>
      <w:bookmarkStart w:id="58" w:name="_Toc185953138"/>
      <w:bookmarkStart w:id="59" w:name="_Toc477788320"/>
      <w:r w:rsidR="001557DC" w:rsidRPr="00AB354E">
        <w:t>1.</w:t>
      </w:r>
      <w:r w:rsidR="00626720" w:rsidRPr="00AB354E">
        <w:t>17</w:t>
      </w:r>
      <w:r w:rsidR="00E0610C" w:rsidRPr="00AB354E">
        <w:t xml:space="preserve"> </w:t>
      </w:r>
      <w:r w:rsidR="00447FB3" w:rsidRPr="00AB354E">
        <w:t>Demostración</w:t>
      </w:r>
      <w:r w:rsidR="00510AC5" w:rsidRPr="00AB354E">
        <w:t xml:space="preserve"> de Capacidad para Contratar</w:t>
      </w:r>
      <w:bookmarkEnd w:id="57"/>
      <w:bookmarkEnd w:id="58"/>
      <w:bookmarkEnd w:id="59"/>
    </w:p>
    <w:p w:rsidR="007773BB" w:rsidRPr="00AB354E" w:rsidRDefault="007773BB" w:rsidP="007773BB">
      <w:pPr>
        <w:rPr>
          <w:rFonts w:ascii="Arial Narrow" w:hAnsi="Arial Narrow"/>
          <w:lang w:val="es-ES" w:eastAsia="en-US"/>
        </w:rPr>
      </w:pPr>
    </w:p>
    <w:p w:rsidR="00510AC5" w:rsidRPr="00AB354E" w:rsidRDefault="00510AC5" w:rsidP="00237BAE">
      <w:pPr>
        <w:rPr>
          <w:rFonts w:ascii="Arial Narrow" w:eastAsia="SimSun" w:hAnsi="Arial Narrow" w:cs="Arial"/>
        </w:rPr>
      </w:pPr>
      <w:r w:rsidRPr="00AB354E">
        <w:rPr>
          <w:rFonts w:ascii="Arial Narrow" w:eastAsia="SimSun" w:hAnsi="Arial Narrow" w:cs="Arial"/>
        </w:rPr>
        <w:t>Los Oferentes/Proponentes deben demostrar que:</w:t>
      </w:r>
    </w:p>
    <w:p w:rsidR="00510AC5" w:rsidRPr="00AB354E" w:rsidRDefault="00510AC5" w:rsidP="00237BAE">
      <w:pPr>
        <w:rPr>
          <w:rFonts w:ascii="Arial Narrow" w:eastAsia="SimSun" w:hAnsi="Arial Narrow" w:cs="Arial"/>
        </w:rPr>
      </w:pPr>
    </w:p>
    <w:p w:rsidR="00577C75" w:rsidRPr="00577C75" w:rsidRDefault="00577C75" w:rsidP="00577C75">
      <w:pPr>
        <w:numPr>
          <w:ilvl w:val="0"/>
          <w:numId w:val="25"/>
        </w:numPr>
        <w:jc w:val="both"/>
        <w:rPr>
          <w:rFonts w:ascii="Arial Narrow" w:eastAsia="SimSun" w:hAnsi="Arial Narrow" w:cs="Arial"/>
          <w:lang w:val="es-MX"/>
        </w:rPr>
      </w:pPr>
      <w:r w:rsidRPr="00577C75">
        <w:rPr>
          <w:rFonts w:ascii="Arial Narrow" w:eastAsia="SimSun" w:hAnsi="Arial Narrow" w:cs="Arial"/>
          <w:lang w:val="es-MX"/>
        </w:rPr>
        <w:t>Poseen las calificaciones profesionales y técnicas que aseguren su competencia, los recursos financieros, el equipo y demás medios físicos, la fiabilidad, la experiencia y el personal necesario para ejecutar el contrato.</w:t>
      </w:r>
    </w:p>
    <w:p w:rsidR="00577C75" w:rsidRDefault="00577C75" w:rsidP="00577C75">
      <w:pPr>
        <w:pStyle w:val="Prrafodelista"/>
        <w:jc w:val="both"/>
        <w:rPr>
          <w:rFonts w:ascii="Arial Narrow" w:eastAsia="SimSun" w:hAnsi="Arial Narrow" w:cs="Arial"/>
          <w:lang w:val="es-MX"/>
        </w:rPr>
      </w:pPr>
    </w:p>
    <w:p w:rsidR="00510AC5" w:rsidRPr="00AE03F5" w:rsidRDefault="00510AC5" w:rsidP="00263886">
      <w:pPr>
        <w:pStyle w:val="Prrafodelista"/>
        <w:numPr>
          <w:ilvl w:val="0"/>
          <w:numId w:val="25"/>
        </w:numPr>
        <w:jc w:val="both"/>
        <w:rPr>
          <w:rFonts w:ascii="Arial Narrow" w:eastAsia="SimSun" w:hAnsi="Arial Narrow" w:cs="Arial"/>
          <w:lang w:val="es-MX"/>
        </w:rPr>
      </w:pPr>
      <w:r w:rsidRPr="00AE03F5">
        <w:rPr>
          <w:rFonts w:ascii="Arial Narrow" w:eastAsia="SimSun" w:hAnsi="Arial Narrow" w:cs="Arial"/>
          <w:lang w:val="es-MX"/>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510AC5" w:rsidRPr="00AB354E" w:rsidRDefault="00510AC5" w:rsidP="00237BAE">
      <w:pPr>
        <w:rPr>
          <w:rFonts w:ascii="Arial Narrow" w:eastAsia="SimSun" w:hAnsi="Arial Narrow" w:cs="Arial"/>
          <w:lang w:val="es-MX"/>
        </w:rPr>
      </w:pPr>
    </w:p>
    <w:p w:rsidR="00510AC5" w:rsidRPr="00AB354E" w:rsidRDefault="00510AC5" w:rsidP="00263886">
      <w:pPr>
        <w:numPr>
          <w:ilvl w:val="0"/>
          <w:numId w:val="25"/>
        </w:numPr>
        <w:jc w:val="both"/>
        <w:rPr>
          <w:rFonts w:ascii="Arial Narrow" w:eastAsia="SimSun" w:hAnsi="Arial Narrow" w:cs="Arial"/>
          <w:lang w:val="es-MX"/>
        </w:rPr>
      </w:pPr>
      <w:r w:rsidRPr="00AB354E">
        <w:rPr>
          <w:rFonts w:ascii="Arial Narrow" w:eastAsia="SimSun" w:hAnsi="Arial Narrow" w:cs="Arial"/>
          <w:lang w:val="es-MX"/>
        </w:rPr>
        <w:t>Han cumplido con sus obligaciones tributarias y de seguridad social;</w:t>
      </w:r>
    </w:p>
    <w:p w:rsidR="00510AC5" w:rsidRPr="00AB354E" w:rsidRDefault="00510AC5" w:rsidP="00237BAE">
      <w:pPr>
        <w:rPr>
          <w:rFonts w:ascii="Arial Narrow" w:eastAsia="SimSun" w:hAnsi="Arial Narrow" w:cs="Arial"/>
          <w:lang w:val="es-MX"/>
        </w:rPr>
      </w:pPr>
    </w:p>
    <w:p w:rsidR="00510AC5" w:rsidRPr="00AB354E" w:rsidRDefault="00510AC5" w:rsidP="00263886">
      <w:pPr>
        <w:numPr>
          <w:ilvl w:val="0"/>
          <w:numId w:val="25"/>
        </w:numPr>
        <w:jc w:val="both"/>
        <w:rPr>
          <w:rFonts w:ascii="Arial Narrow" w:eastAsia="SimSun" w:hAnsi="Arial Narrow" w:cs="Arial"/>
          <w:lang w:val="es-MX"/>
        </w:rPr>
      </w:pPr>
      <w:r w:rsidRPr="00AB354E">
        <w:rPr>
          <w:rFonts w:ascii="Arial Narrow" w:eastAsia="SimSun" w:hAnsi="Arial Narrow" w:cs="Arial"/>
          <w:lang w:val="es-MX"/>
        </w:rPr>
        <w:t>Han cumplido con las demás condiciones de participación, establecidas de antemano en los avisos y el presente Pliego de Condiciones</w:t>
      </w:r>
      <w:r w:rsidR="007773BB" w:rsidRPr="00AB354E">
        <w:rPr>
          <w:rFonts w:ascii="Arial Narrow" w:eastAsia="SimSun" w:hAnsi="Arial Narrow" w:cs="Arial"/>
          <w:lang w:val="es-MX"/>
        </w:rPr>
        <w:t xml:space="preserve"> Específicas</w:t>
      </w:r>
      <w:r w:rsidRPr="00AB354E">
        <w:rPr>
          <w:rFonts w:ascii="Arial Narrow" w:eastAsia="SimSun" w:hAnsi="Arial Narrow" w:cs="Arial"/>
          <w:lang w:val="es-MX"/>
        </w:rPr>
        <w:t>;</w:t>
      </w:r>
    </w:p>
    <w:p w:rsidR="00510AC5" w:rsidRPr="00AB354E" w:rsidRDefault="00510AC5" w:rsidP="00237BAE">
      <w:pPr>
        <w:rPr>
          <w:rFonts w:ascii="Arial Narrow" w:eastAsia="SimSun" w:hAnsi="Arial Narrow" w:cs="Arial"/>
          <w:lang w:val="es-MX"/>
        </w:rPr>
      </w:pPr>
    </w:p>
    <w:p w:rsidR="00510AC5" w:rsidRPr="00AB354E" w:rsidRDefault="00510AC5" w:rsidP="00263886">
      <w:pPr>
        <w:numPr>
          <w:ilvl w:val="0"/>
          <w:numId w:val="25"/>
        </w:numPr>
        <w:jc w:val="both"/>
        <w:rPr>
          <w:rFonts w:ascii="Arial Narrow" w:eastAsia="SimSun" w:hAnsi="Arial Narrow" w:cs="Arial"/>
          <w:lang w:val="es-MX"/>
        </w:rPr>
      </w:pPr>
      <w:r w:rsidRPr="00AB354E">
        <w:rPr>
          <w:rFonts w:ascii="Arial Narrow" w:eastAsia="SimSun" w:hAnsi="Arial Narrow" w:cs="Arial"/>
          <w:lang w:val="es-MX"/>
        </w:rPr>
        <w:t>Se encuentran legalmente domicili</w:t>
      </w:r>
      <w:r w:rsidR="007773BB" w:rsidRPr="00AB354E">
        <w:rPr>
          <w:rFonts w:ascii="Arial Narrow" w:eastAsia="SimSun" w:hAnsi="Arial Narrow" w:cs="Arial"/>
          <w:lang w:val="es-MX"/>
        </w:rPr>
        <w:t>ados y establecidos en el país;</w:t>
      </w:r>
    </w:p>
    <w:p w:rsidR="007773BB" w:rsidRPr="00AB354E" w:rsidRDefault="007773BB" w:rsidP="007773BB">
      <w:pPr>
        <w:jc w:val="both"/>
        <w:rPr>
          <w:rFonts w:ascii="Arial Narrow" w:eastAsia="SimSun" w:hAnsi="Arial Narrow" w:cs="Arial"/>
          <w:lang w:val="es-MX"/>
        </w:rPr>
      </w:pPr>
    </w:p>
    <w:p w:rsidR="00510AC5" w:rsidRPr="00AB354E" w:rsidRDefault="00510AC5" w:rsidP="00263886">
      <w:pPr>
        <w:numPr>
          <w:ilvl w:val="0"/>
          <w:numId w:val="25"/>
        </w:numPr>
        <w:jc w:val="both"/>
        <w:rPr>
          <w:rFonts w:ascii="Arial Narrow" w:eastAsia="SimSun" w:hAnsi="Arial Narrow" w:cs="Arial"/>
          <w:lang w:val="es-MX"/>
        </w:rPr>
      </w:pPr>
      <w:r w:rsidRPr="00AB354E">
        <w:rPr>
          <w:rFonts w:ascii="Arial Narrow" w:eastAsia="SimSun" w:hAnsi="Arial Narrow" w:cs="Arial"/>
          <w:lang w:val="es-MX"/>
        </w:rPr>
        <w:t>Que los fines sociales sean compatibles con el objeto contractual;</w:t>
      </w:r>
    </w:p>
    <w:p w:rsidR="00D8390E" w:rsidRPr="00AB354E" w:rsidRDefault="00D8390E" w:rsidP="00237BAE">
      <w:pPr>
        <w:rPr>
          <w:rFonts w:ascii="Arial Narrow" w:hAnsi="Arial Narrow"/>
          <w:lang w:val="es-MX"/>
        </w:rPr>
      </w:pPr>
      <w:bookmarkStart w:id="60" w:name="_Toc159673567"/>
      <w:bookmarkStart w:id="61" w:name="_Toc185953140"/>
      <w:bookmarkEnd w:id="56"/>
    </w:p>
    <w:p w:rsidR="00CE5AC2" w:rsidRPr="00AB354E" w:rsidRDefault="00626720" w:rsidP="009354FA">
      <w:pPr>
        <w:pStyle w:val="Ttulo3"/>
      </w:pPr>
      <w:bookmarkStart w:id="62" w:name="_Toc477788321"/>
      <w:r w:rsidRPr="00AB354E">
        <w:t xml:space="preserve">1.18 </w:t>
      </w:r>
      <w:r w:rsidR="00CE5AC2" w:rsidRPr="00AB354E">
        <w:t>Representante Legal</w:t>
      </w:r>
      <w:bookmarkEnd w:id="60"/>
      <w:bookmarkEnd w:id="61"/>
      <w:bookmarkEnd w:id="62"/>
    </w:p>
    <w:p w:rsidR="007773BB" w:rsidRPr="00AB354E" w:rsidRDefault="007773BB" w:rsidP="007773BB">
      <w:pPr>
        <w:rPr>
          <w:rFonts w:ascii="Arial Narrow" w:hAnsi="Arial Narrow"/>
          <w:lang w:val="es-ES" w:eastAsia="en-US"/>
        </w:rPr>
      </w:pPr>
    </w:p>
    <w:p w:rsidR="00CE5AC2" w:rsidRPr="00AB354E" w:rsidRDefault="00CE5AC2" w:rsidP="00237BAE">
      <w:pPr>
        <w:jc w:val="both"/>
        <w:rPr>
          <w:rFonts w:ascii="Arial Narrow" w:hAnsi="Arial Narrow" w:cs="Arial"/>
        </w:rPr>
      </w:pPr>
      <w:r w:rsidRPr="00AB354E">
        <w:rPr>
          <w:rFonts w:ascii="Arial Narrow" w:hAnsi="Arial Narrow" w:cs="Arial"/>
        </w:rPr>
        <w:t xml:space="preserve">Todos los documentos que presente el Oferente/Proponente dentro </w:t>
      </w:r>
      <w:r w:rsidR="001D5457" w:rsidRPr="00AB354E">
        <w:rPr>
          <w:rFonts w:ascii="Arial Narrow" w:hAnsi="Arial Narrow" w:cs="Arial"/>
        </w:rPr>
        <w:t>de este procedimiento</w:t>
      </w:r>
      <w:r w:rsidRPr="00AB354E">
        <w:rPr>
          <w:rFonts w:ascii="Arial Narrow" w:hAnsi="Arial Narrow" w:cs="Arial"/>
        </w:rPr>
        <w:t xml:space="preserve"> deberán estar firmados por él, o su Representante Legal, debidamente facultado al efecto.</w:t>
      </w:r>
    </w:p>
    <w:p w:rsidR="00EF78CF" w:rsidRPr="00AB354E" w:rsidRDefault="00EF78CF" w:rsidP="00237BAE">
      <w:pPr>
        <w:rPr>
          <w:rFonts w:ascii="Arial Narrow" w:hAnsi="Arial Narrow"/>
        </w:rPr>
      </w:pPr>
      <w:bookmarkStart w:id="63" w:name="_Toc185953139"/>
    </w:p>
    <w:p w:rsidR="00CB4AA1" w:rsidRPr="00AB354E" w:rsidRDefault="00392890" w:rsidP="009354FA">
      <w:pPr>
        <w:pStyle w:val="Ttulo3"/>
      </w:pPr>
      <w:bookmarkStart w:id="64" w:name="_Toc409431963"/>
      <w:bookmarkStart w:id="65" w:name="_Toc159673568"/>
      <w:bookmarkStart w:id="66" w:name="_Toc185953141"/>
      <w:bookmarkStart w:id="67" w:name="_Toc477788322"/>
      <w:bookmarkEnd w:id="63"/>
      <w:r>
        <w:t>1.19</w:t>
      </w:r>
      <w:r w:rsidR="00626720" w:rsidRPr="00AB354E">
        <w:t xml:space="preserve"> </w:t>
      </w:r>
      <w:r w:rsidR="00CB4AA1" w:rsidRPr="00AB354E">
        <w:t>Subsanaciones</w:t>
      </w:r>
      <w:bookmarkEnd w:id="64"/>
      <w:bookmarkEnd w:id="67"/>
    </w:p>
    <w:p w:rsidR="00CB4AA1" w:rsidRPr="00AB354E" w:rsidRDefault="00CB4AA1" w:rsidP="00CB4AA1">
      <w:pPr>
        <w:jc w:val="both"/>
        <w:rPr>
          <w:rFonts w:ascii="Arial Narrow" w:hAnsi="Arial Narrow" w:cs="Arial"/>
        </w:rPr>
      </w:pPr>
    </w:p>
    <w:bookmarkEnd w:id="65"/>
    <w:bookmarkEnd w:id="66"/>
    <w:p w:rsidR="00CB4AA1" w:rsidRPr="00AB354E" w:rsidRDefault="00687B2D" w:rsidP="00CB4AA1">
      <w:pPr>
        <w:jc w:val="both"/>
        <w:rPr>
          <w:rFonts w:ascii="Arial Narrow" w:hAnsi="Arial Narrow" w:cs="Arial"/>
          <w:lang w:val="es-ES_tradnl"/>
        </w:rPr>
      </w:pPr>
      <w:r w:rsidRPr="00AB354E">
        <w:rPr>
          <w:rFonts w:ascii="Arial Narrow" w:hAnsi="Arial Narrow" w:cs="Arial"/>
        </w:rPr>
        <w:t>A los fines del presente</w:t>
      </w:r>
      <w:r w:rsidR="00CB4AA1" w:rsidRPr="00AB354E">
        <w:rPr>
          <w:rFonts w:ascii="Arial Narrow" w:hAnsi="Arial Narrow" w:cs="Arial"/>
        </w:rPr>
        <w:t xml:space="preserve"> </w:t>
      </w:r>
      <w:r w:rsidRPr="00AB354E">
        <w:rPr>
          <w:rFonts w:ascii="Arial Narrow" w:hAnsi="Arial Narrow" w:cs="Arial"/>
        </w:rPr>
        <w:t>Sorteo,</w:t>
      </w:r>
      <w:r w:rsidR="00CB4AA1" w:rsidRPr="00AB354E">
        <w:rPr>
          <w:rFonts w:ascii="Arial Narrow" w:hAnsi="Arial Narrow" w:cs="Arial"/>
        </w:rPr>
        <w:t xml:space="preserve"> se considera que una Oferta se ajusta sustancialmente a los Pliegos de Condiciones, cuando concuerda con todos los términos y especificaciones de dichos documentos, sin desviaciones, reservas, omisiones o errores significativos. </w:t>
      </w:r>
      <w:r w:rsidR="00CB4AA1" w:rsidRPr="00AB354E">
        <w:rPr>
          <w:rFonts w:ascii="Arial Narrow" w:hAnsi="Arial Narrow" w:cs="Arial"/>
          <w:lang w:val="es-ES_tradnl"/>
        </w:rPr>
        <w:t>La ausencia de requisitos relativos a las credenciales de los oferentes es siempre subsanable.</w:t>
      </w:r>
    </w:p>
    <w:p w:rsidR="00CB4AA1" w:rsidRPr="00AB354E" w:rsidRDefault="00CB4AA1" w:rsidP="00CB4AA1">
      <w:pPr>
        <w:jc w:val="both"/>
        <w:rPr>
          <w:rFonts w:ascii="Arial Narrow" w:hAnsi="Arial Narrow" w:cs="Arial"/>
          <w:lang w:val="es-ES_tradnl"/>
        </w:rPr>
      </w:pPr>
    </w:p>
    <w:p w:rsidR="00CB4AA1" w:rsidRPr="00AB354E" w:rsidRDefault="00CB4AA1" w:rsidP="00CB4AA1">
      <w:pPr>
        <w:jc w:val="both"/>
        <w:rPr>
          <w:rFonts w:ascii="Arial Narrow" w:hAnsi="Arial Narrow" w:cs="Arial"/>
        </w:rPr>
      </w:pPr>
      <w:r w:rsidRPr="00AB354E">
        <w:rPr>
          <w:rFonts w:ascii="Arial Narrow" w:hAnsi="Arial Narrow" w:cs="Arial"/>
        </w:rPr>
        <w:t xml:space="preserve">La determinación de la Entidad Contratante de que una Oferta se ajusta sustancialmente a los documentos </w:t>
      </w:r>
      <w:proofErr w:type="spellStart"/>
      <w:proofErr w:type="gramStart"/>
      <w:r w:rsidRPr="00AB354E">
        <w:rPr>
          <w:rFonts w:ascii="Arial Narrow" w:hAnsi="Arial Narrow" w:cs="Arial"/>
        </w:rPr>
        <w:t xml:space="preserve">de </w:t>
      </w:r>
      <w:r w:rsidR="00D7397E">
        <w:rPr>
          <w:rFonts w:ascii="Arial Narrow" w:hAnsi="Arial Narrow" w:cs="Arial"/>
        </w:rPr>
        <w:t>el</w:t>
      </w:r>
      <w:proofErr w:type="spellEnd"/>
      <w:proofErr w:type="gramEnd"/>
      <w:r w:rsidR="00D7397E">
        <w:rPr>
          <w:rFonts w:ascii="Arial Narrow" w:hAnsi="Arial Narrow" w:cs="Arial"/>
        </w:rPr>
        <w:t xml:space="preserve"> Sorteo de Obra</w:t>
      </w:r>
      <w:r w:rsidRPr="00AB354E">
        <w:rPr>
          <w:rFonts w:ascii="Arial Narrow" w:hAnsi="Arial Narrow" w:cs="Arial"/>
        </w:rPr>
        <w:t xml:space="preserve"> se basará en el contenido de la propia Oferta, sin que tenga que recurrir a pruebas externas.</w:t>
      </w:r>
    </w:p>
    <w:p w:rsidR="00CB4AA1" w:rsidRPr="00AB354E" w:rsidRDefault="00CB4AA1" w:rsidP="00CB4AA1">
      <w:pPr>
        <w:jc w:val="both"/>
        <w:rPr>
          <w:rFonts w:ascii="Arial Narrow" w:hAnsi="Arial Narrow" w:cs="Arial"/>
        </w:rPr>
      </w:pPr>
    </w:p>
    <w:p w:rsidR="00CB4AA1" w:rsidRPr="00AB354E" w:rsidRDefault="00CB4AA1" w:rsidP="00CB4AA1">
      <w:pPr>
        <w:jc w:val="both"/>
        <w:rPr>
          <w:rFonts w:ascii="Arial Narrow" w:hAnsi="Arial Narrow" w:cs="Arial"/>
        </w:rPr>
      </w:pPr>
      <w:r w:rsidRPr="00AB354E">
        <w:rPr>
          <w:rFonts w:ascii="Arial Narrow" w:hAnsi="Arial Narrow" w:cs="Arial"/>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CB4AA1" w:rsidRPr="00AB354E" w:rsidRDefault="00CB4AA1" w:rsidP="00CB4AA1">
      <w:pPr>
        <w:jc w:val="both"/>
        <w:rPr>
          <w:rFonts w:ascii="Arial Narrow" w:hAnsi="Arial Narrow" w:cs="Arial"/>
        </w:rPr>
      </w:pPr>
    </w:p>
    <w:p w:rsidR="00CB4AA1" w:rsidRPr="00AB354E" w:rsidRDefault="00CB4AA1" w:rsidP="00CB4AA1">
      <w:pPr>
        <w:jc w:val="both"/>
        <w:rPr>
          <w:rFonts w:ascii="Arial Narrow" w:hAnsi="Arial Narrow" w:cs="Arial"/>
        </w:rPr>
      </w:pPr>
      <w:r w:rsidRPr="00AB354E">
        <w:rPr>
          <w:rFonts w:ascii="Arial Narrow" w:hAnsi="Arial Narrow" w:cs="Arial"/>
        </w:rPr>
        <w:lastRenderedPageBreak/>
        <w:t xml:space="preserve">Cuando proceda la posibilidad de subsanar errores u omisiones se interpretará en todos los casos bajo el entendido de que la Entidad Contratante tenga la posibilidad de contar con la mayor cantidad de ofertas validas posibles y de evitar que, por cuestiones formales intrascendentes, se vea privada de optar por ofertas serias y convenientes desde el punto de vista del precio y la calidad. </w:t>
      </w:r>
    </w:p>
    <w:p w:rsidR="00CB4AA1" w:rsidRPr="00AB354E" w:rsidRDefault="00CB4AA1" w:rsidP="00CB4AA1">
      <w:pPr>
        <w:jc w:val="both"/>
        <w:rPr>
          <w:rFonts w:ascii="Arial Narrow" w:hAnsi="Arial Narrow" w:cs="Arial"/>
        </w:rPr>
      </w:pPr>
    </w:p>
    <w:p w:rsidR="00CB4AA1" w:rsidRPr="00AB354E" w:rsidRDefault="00CB4AA1" w:rsidP="00CB4AA1">
      <w:pPr>
        <w:jc w:val="both"/>
        <w:rPr>
          <w:rFonts w:ascii="Arial Narrow" w:hAnsi="Arial Narrow" w:cs="Arial"/>
        </w:rPr>
      </w:pPr>
      <w:r w:rsidRPr="00AB354E">
        <w:rPr>
          <w:rFonts w:ascii="Arial Narrow" w:hAnsi="Arial Narrow" w:cs="Arial"/>
        </w:rPr>
        <w:t>No se podrá considerar error u omisión subsanable, cualquier corrección que altere la sustancia de una oferta para que se la mejore.</w:t>
      </w:r>
    </w:p>
    <w:p w:rsidR="00CB4AA1" w:rsidRPr="00AB354E" w:rsidRDefault="00CB4AA1" w:rsidP="00CB4AA1">
      <w:pPr>
        <w:jc w:val="both"/>
        <w:rPr>
          <w:rFonts w:ascii="Arial Narrow" w:hAnsi="Arial Narrow" w:cs="Arial"/>
        </w:rPr>
      </w:pPr>
    </w:p>
    <w:p w:rsidR="00CB4AA1" w:rsidRPr="00AB354E" w:rsidRDefault="00CB4AA1" w:rsidP="00CB4AA1">
      <w:pPr>
        <w:jc w:val="both"/>
        <w:rPr>
          <w:rFonts w:ascii="Arial Narrow" w:hAnsi="Arial Narrow" w:cs="Arial"/>
        </w:rPr>
      </w:pPr>
      <w:r w:rsidRPr="00AB354E">
        <w:rPr>
          <w:rFonts w:ascii="Arial Narrow" w:hAnsi="Arial Narrow" w:cs="Arial"/>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CB4AA1" w:rsidRPr="00AB354E" w:rsidRDefault="00CB4AA1" w:rsidP="00E966E5">
      <w:pPr>
        <w:tabs>
          <w:tab w:val="num" w:pos="1260"/>
        </w:tabs>
        <w:jc w:val="both"/>
        <w:rPr>
          <w:rFonts w:ascii="Arial Narrow" w:hAnsi="Arial Narrow" w:cs="Arial"/>
        </w:rPr>
      </w:pPr>
    </w:p>
    <w:p w:rsidR="00426BF0" w:rsidRPr="00AB354E" w:rsidRDefault="00626720" w:rsidP="009354FA">
      <w:pPr>
        <w:pStyle w:val="Ttulo3"/>
      </w:pPr>
      <w:bookmarkStart w:id="68" w:name="_Toc159673574"/>
      <w:bookmarkStart w:id="69" w:name="_Toc185953147"/>
      <w:bookmarkStart w:id="70" w:name="_Toc285713207"/>
      <w:bookmarkStart w:id="71" w:name="_Toc477788323"/>
      <w:r w:rsidRPr="00AB354E">
        <w:t>1.2</w:t>
      </w:r>
      <w:r w:rsidR="00392890">
        <w:t>0</w:t>
      </w:r>
      <w:r w:rsidRPr="00AB354E">
        <w:t xml:space="preserve"> </w:t>
      </w:r>
      <w:r w:rsidR="00426BF0" w:rsidRPr="00AB354E">
        <w:t>Garantías</w:t>
      </w:r>
      <w:bookmarkEnd w:id="68"/>
      <w:bookmarkEnd w:id="69"/>
      <w:bookmarkEnd w:id="70"/>
      <w:bookmarkEnd w:id="71"/>
    </w:p>
    <w:p w:rsidR="00426BF0" w:rsidRPr="00AB354E" w:rsidRDefault="00426BF0" w:rsidP="00E966E5">
      <w:pPr>
        <w:jc w:val="both"/>
        <w:rPr>
          <w:rFonts w:ascii="Arial Narrow" w:hAnsi="Arial Narrow" w:cs="Arial"/>
        </w:rPr>
      </w:pPr>
    </w:p>
    <w:p w:rsidR="00003114" w:rsidRPr="00AB354E" w:rsidRDefault="00ED4C06" w:rsidP="00E966E5">
      <w:pPr>
        <w:pStyle w:val="Textoindependiente"/>
        <w:rPr>
          <w:rFonts w:ascii="Arial Narrow" w:hAnsi="Arial Narrow" w:cs="Arial"/>
          <w:b/>
          <w:color w:val="auto"/>
        </w:rPr>
      </w:pPr>
      <w:r w:rsidRPr="00AB354E">
        <w:rPr>
          <w:rFonts w:ascii="Arial Narrow" w:hAnsi="Arial Narrow" w:cs="Arial"/>
          <w:color w:val="auto"/>
        </w:rPr>
        <w:t>Los importes correspondientes a las garantías deberán hacerse en la misma moneda utilizada para la presentación de la Oferta. Cualquier garantía presentada en una moneda diferente a la presentada en la Oferta será descalificada sin más trámite.</w:t>
      </w:r>
      <w:r w:rsidR="00003114" w:rsidRPr="00AB354E">
        <w:rPr>
          <w:rFonts w:ascii="Arial Narrow" w:hAnsi="Arial Narrow" w:cs="Arial"/>
          <w:b/>
          <w:color w:val="auto"/>
        </w:rPr>
        <w:t xml:space="preserve"> </w:t>
      </w:r>
    </w:p>
    <w:p w:rsidR="00ED4C06" w:rsidRPr="00AB354E" w:rsidRDefault="00003114" w:rsidP="00E966E5">
      <w:pPr>
        <w:pStyle w:val="Textoindependiente"/>
        <w:rPr>
          <w:rFonts w:ascii="Arial Narrow" w:hAnsi="Arial Narrow" w:cs="Arial"/>
          <w:color w:val="auto"/>
        </w:rPr>
      </w:pPr>
      <w:r w:rsidRPr="00AB354E">
        <w:rPr>
          <w:rFonts w:ascii="Arial Narrow" w:hAnsi="Arial Narrow" w:cs="Arial"/>
          <w:color w:val="auto"/>
        </w:rPr>
        <w:t xml:space="preserve"> </w:t>
      </w:r>
    </w:p>
    <w:p w:rsidR="00426BF0" w:rsidRPr="00AB354E" w:rsidRDefault="00426BF0" w:rsidP="00E966E5">
      <w:pPr>
        <w:pStyle w:val="Textoindependiente"/>
        <w:rPr>
          <w:rFonts w:ascii="Arial Narrow" w:hAnsi="Arial Narrow" w:cs="Arial"/>
          <w:color w:val="auto"/>
        </w:rPr>
      </w:pPr>
      <w:r w:rsidRPr="00AB354E">
        <w:rPr>
          <w:rFonts w:ascii="Arial Narrow" w:hAnsi="Arial Narrow" w:cs="Arial"/>
          <w:color w:val="auto"/>
        </w:rPr>
        <w:t>Los Oferentes/Proponentes deberán presentar las siguientes garantías:</w:t>
      </w:r>
    </w:p>
    <w:p w:rsidR="008D4417" w:rsidRPr="00AB354E" w:rsidRDefault="008D4417" w:rsidP="00E966E5">
      <w:pPr>
        <w:autoSpaceDE w:val="0"/>
        <w:autoSpaceDN w:val="0"/>
        <w:adjustRightInd w:val="0"/>
        <w:jc w:val="both"/>
        <w:rPr>
          <w:rFonts w:ascii="Arial Narrow" w:hAnsi="Arial Narrow" w:cs="Arial"/>
          <w:color w:val="000000"/>
          <w:lang w:val="es-ES" w:eastAsia="es-DO"/>
        </w:rPr>
      </w:pPr>
    </w:p>
    <w:p w:rsidR="00426BF0" w:rsidRPr="00AB354E" w:rsidRDefault="00392890" w:rsidP="00392890">
      <w:pPr>
        <w:pStyle w:val="Ttulo3"/>
      </w:pPr>
      <w:bookmarkStart w:id="72" w:name="_Toc285713209"/>
      <w:bookmarkStart w:id="73" w:name="_Toc477788324"/>
      <w:r>
        <w:t xml:space="preserve">1.20.1 </w:t>
      </w:r>
      <w:r w:rsidR="00426BF0" w:rsidRPr="00AB354E">
        <w:t>Garantía de Fiel Cumplimiento de Contrato</w:t>
      </w:r>
      <w:bookmarkEnd w:id="72"/>
      <w:bookmarkEnd w:id="73"/>
    </w:p>
    <w:p w:rsidR="00A41EB5" w:rsidRPr="00AB354E" w:rsidRDefault="00A41EB5" w:rsidP="00A41EB5">
      <w:pPr>
        <w:rPr>
          <w:rFonts w:ascii="Arial Narrow" w:hAnsi="Arial Narrow"/>
          <w:lang w:val="es-ES" w:eastAsia="en-US"/>
        </w:rPr>
      </w:pPr>
    </w:p>
    <w:p w:rsidR="00426BF0" w:rsidRPr="00AB354E" w:rsidRDefault="00426BF0" w:rsidP="00237BAE">
      <w:pPr>
        <w:autoSpaceDE w:val="0"/>
        <w:autoSpaceDN w:val="0"/>
        <w:adjustRightInd w:val="0"/>
        <w:jc w:val="both"/>
        <w:rPr>
          <w:rFonts w:ascii="Arial Narrow" w:hAnsi="Arial Narrow" w:cs="Arial"/>
          <w:lang w:val="es-ES_tradnl"/>
        </w:rPr>
      </w:pPr>
      <w:r w:rsidRPr="00AB354E">
        <w:rPr>
          <w:rFonts w:ascii="Arial Narrow" w:eastAsia="SimSun" w:hAnsi="Arial Narrow" w:cs="Arial"/>
          <w:lang w:val="es-MX"/>
        </w:rPr>
        <w:t xml:space="preserve">Los Adjudicatarios cuyos Contratos excedan el equivalente en Pesos Dominicanos de </w:t>
      </w:r>
      <w:r w:rsidRPr="00AB354E">
        <w:rPr>
          <w:rFonts w:ascii="Arial Narrow" w:eastAsia="SimSun" w:hAnsi="Arial Narrow" w:cs="Arial"/>
          <w:b/>
          <w:lang w:val="es-MX"/>
        </w:rPr>
        <w:t>Diez Mil Dólares de los Estados Unidos de</w:t>
      </w:r>
      <w:r w:rsidR="00D21AEA" w:rsidRPr="00AB354E">
        <w:rPr>
          <w:rFonts w:ascii="Arial Narrow" w:eastAsia="SimSun" w:hAnsi="Arial Narrow" w:cs="Arial"/>
          <w:b/>
          <w:lang w:val="es-MX"/>
        </w:rPr>
        <w:t xml:space="preserve"> Norteamérica con 00/100 (US$10,000.</w:t>
      </w:r>
      <w:r w:rsidRPr="00AB354E">
        <w:rPr>
          <w:rFonts w:ascii="Arial Narrow" w:eastAsia="SimSun" w:hAnsi="Arial Narrow" w:cs="Arial"/>
          <w:b/>
          <w:lang w:val="es-MX"/>
        </w:rPr>
        <w:t>00)</w:t>
      </w:r>
      <w:r w:rsidRPr="00AB354E">
        <w:rPr>
          <w:rFonts w:ascii="Arial Narrow" w:eastAsia="SimSun" w:hAnsi="Arial Narrow" w:cs="Arial"/>
          <w:lang w:val="es-MX"/>
        </w:rPr>
        <w:t xml:space="preserve">, están obligados a constituir una Garantía Bancaria o Pólizas de Fianzas de compañías aseguradoras de reconocida solvencia en la República Dominicana, con las condiciones de ser incondicionales, irrevocables y renovables, en el plazo de </w:t>
      </w:r>
      <w:r w:rsidRPr="00AB354E">
        <w:rPr>
          <w:rFonts w:ascii="Arial Narrow" w:eastAsia="SimSun" w:hAnsi="Arial Narrow" w:cs="Arial"/>
          <w:b/>
          <w:lang w:val="es-MX"/>
        </w:rPr>
        <w:t>Cinco (5) días hábiles</w:t>
      </w:r>
      <w:r w:rsidRPr="00AB354E">
        <w:rPr>
          <w:rFonts w:ascii="Arial Narrow" w:eastAsia="SimSun" w:hAnsi="Arial Narrow" w:cs="Arial"/>
          <w:lang w:val="es-MX"/>
        </w:rPr>
        <w:t>, contados a partir de la Notificación de la Adjudicación, por el importe del</w:t>
      </w:r>
      <w:r w:rsidRPr="00AB354E">
        <w:rPr>
          <w:rFonts w:ascii="Arial Narrow" w:eastAsia="SimSun" w:hAnsi="Arial Narrow" w:cs="Arial"/>
          <w:b/>
          <w:lang w:val="es-MX"/>
        </w:rPr>
        <w:t xml:space="preserve"> </w:t>
      </w:r>
      <w:r w:rsidR="00E61630" w:rsidRPr="00AB354E">
        <w:rPr>
          <w:rFonts w:ascii="Arial Narrow" w:eastAsia="SimSun" w:hAnsi="Arial Narrow" w:cs="Arial"/>
          <w:b/>
          <w:lang w:val="es-MX"/>
        </w:rPr>
        <w:t>CUATRO</w:t>
      </w:r>
      <w:r w:rsidRPr="00AB354E">
        <w:rPr>
          <w:rFonts w:ascii="Arial Narrow" w:eastAsia="SimSun" w:hAnsi="Arial Narrow" w:cs="Arial"/>
          <w:b/>
          <w:lang w:val="es-MX"/>
        </w:rPr>
        <w:t xml:space="preserve"> POR CIENTO (</w:t>
      </w:r>
      <w:r w:rsidR="00601FF9" w:rsidRPr="00AB354E">
        <w:rPr>
          <w:rFonts w:ascii="Arial Narrow" w:eastAsia="SimSun" w:hAnsi="Arial Narrow" w:cs="Arial"/>
          <w:b/>
          <w:lang w:val="es-MX"/>
        </w:rPr>
        <w:t>4</w:t>
      </w:r>
      <w:r w:rsidRPr="00AB354E">
        <w:rPr>
          <w:rFonts w:ascii="Arial Narrow" w:eastAsia="SimSun" w:hAnsi="Arial Narrow" w:cs="Arial"/>
          <w:b/>
          <w:lang w:val="es-MX"/>
        </w:rPr>
        <w:t>%)</w:t>
      </w:r>
      <w:r w:rsidRPr="00AB354E">
        <w:rPr>
          <w:rFonts w:ascii="Arial Narrow" w:eastAsia="SimSun" w:hAnsi="Arial Narrow" w:cs="Arial"/>
          <w:lang w:val="es-MX"/>
        </w:rPr>
        <w:t xml:space="preserve"> del monto total del Contrato a intervenir,</w:t>
      </w:r>
      <w:r w:rsidR="00394037" w:rsidRPr="00AB354E">
        <w:rPr>
          <w:rFonts w:ascii="Arial Narrow" w:eastAsia="SimSun" w:hAnsi="Arial Narrow" w:cs="Arial"/>
          <w:lang w:val="es-MX"/>
        </w:rPr>
        <w:t xml:space="preserve"> en el caso de tratarse de una MIPYMES, corresponderá a </w:t>
      </w:r>
      <w:r w:rsidR="00394037" w:rsidRPr="00AB354E">
        <w:rPr>
          <w:rFonts w:ascii="Arial Narrow" w:eastAsia="SimSun" w:hAnsi="Arial Narrow" w:cs="Arial"/>
          <w:b/>
          <w:lang w:val="es-MX"/>
        </w:rPr>
        <w:t>UNO POR CIENTO (1%)</w:t>
      </w:r>
      <w:r w:rsidR="00394037" w:rsidRPr="00AB354E">
        <w:rPr>
          <w:rFonts w:ascii="Arial Narrow" w:eastAsia="SimSun" w:hAnsi="Arial Narrow" w:cs="Arial"/>
          <w:lang w:val="es-MX"/>
        </w:rPr>
        <w:t xml:space="preserve"> </w:t>
      </w:r>
      <w:r w:rsidRPr="00AB354E">
        <w:rPr>
          <w:rFonts w:ascii="Arial Narrow" w:eastAsia="SimSun" w:hAnsi="Arial Narrow" w:cs="Arial"/>
          <w:lang w:val="es-MX"/>
        </w:rPr>
        <w:t xml:space="preserve"> a disposición de la Entidad Contratante, cualquiera que haya sido el procedimiento y la forma de Adjudicación del Contrato. </w:t>
      </w:r>
      <w:r w:rsidRPr="00AB354E">
        <w:rPr>
          <w:rFonts w:ascii="Arial Narrow" w:hAnsi="Arial Narrow" w:cs="Arial"/>
          <w:lang w:val="es-ES_tradnl"/>
        </w:rPr>
        <w:t>La misma debe ser emitida por una entidad bancaria de reconocida solvencia en la República Dominicana.</w:t>
      </w:r>
      <w:r w:rsidR="00394037" w:rsidRPr="00AB354E">
        <w:rPr>
          <w:rFonts w:ascii="Arial Narrow" w:hAnsi="Arial Narrow" w:cs="Arial"/>
          <w:lang w:val="es-ES_tradnl"/>
        </w:rPr>
        <w:t xml:space="preserve"> </w:t>
      </w:r>
    </w:p>
    <w:p w:rsidR="00426BF0" w:rsidRPr="00AB354E" w:rsidRDefault="00426BF0" w:rsidP="00237BAE">
      <w:pPr>
        <w:autoSpaceDE w:val="0"/>
        <w:autoSpaceDN w:val="0"/>
        <w:adjustRightInd w:val="0"/>
        <w:jc w:val="both"/>
        <w:rPr>
          <w:rFonts w:ascii="Arial Narrow" w:hAnsi="Arial Narrow" w:cs="Arial"/>
          <w:lang w:val="es-ES"/>
        </w:rPr>
      </w:pPr>
    </w:p>
    <w:p w:rsidR="00426BF0" w:rsidRPr="00AB354E" w:rsidRDefault="00426BF0" w:rsidP="00237BAE">
      <w:pPr>
        <w:jc w:val="both"/>
        <w:rPr>
          <w:rFonts w:ascii="Arial Narrow" w:hAnsi="Arial Narrow" w:cs="Arial"/>
        </w:rPr>
      </w:pPr>
      <w:bookmarkStart w:id="74" w:name="_Toc159673577"/>
      <w:bookmarkStart w:id="75" w:name="_Toc185953150"/>
      <w:r w:rsidRPr="00AB354E">
        <w:rPr>
          <w:rFonts w:ascii="Arial Narrow" w:hAnsi="Arial Narrow" w:cs="Arial"/>
        </w:rPr>
        <w:t xml:space="preserve">Cuando hubiese negativa a constituir la Garantía de Fiel Cumplimiento de Contrato, la Entidad Contratante, como Órgano de Ejecución del Contrato, notificará la Adjudicación de </w:t>
      </w:r>
      <w:r w:rsidR="0030174C" w:rsidRPr="00AB354E">
        <w:rPr>
          <w:rFonts w:ascii="Arial Narrow" w:hAnsi="Arial Narrow" w:cs="Arial"/>
        </w:rPr>
        <w:t>la(s)</w:t>
      </w:r>
      <w:r w:rsidR="00900BBB" w:rsidRPr="00AB354E">
        <w:rPr>
          <w:rFonts w:ascii="Arial Narrow" w:hAnsi="Arial Narrow" w:cs="Arial"/>
        </w:rPr>
        <w:t xml:space="preserve"> </w:t>
      </w:r>
      <w:r w:rsidR="0030174C" w:rsidRPr="00AB354E">
        <w:rPr>
          <w:rFonts w:ascii="Arial Narrow" w:hAnsi="Arial Narrow" w:cs="Arial"/>
        </w:rPr>
        <w:t>Obra(s) correspondiente</w:t>
      </w:r>
      <w:r w:rsidRPr="00AB354E">
        <w:rPr>
          <w:rFonts w:ascii="Arial Narrow" w:hAnsi="Arial Narrow" w:cs="Arial"/>
        </w:rPr>
        <w:t xml:space="preserve">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AB354E">
        <w:rPr>
          <w:rFonts w:ascii="Arial Narrow" w:hAnsi="Arial Narrow" w:cs="Arial"/>
          <w:b/>
        </w:rPr>
        <w:t>,</w:t>
      </w:r>
      <w:r w:rsidRPr="00AB354E">
        <w:rPr>
          <w:rFonts w:ascii="Arial Narrow" w:hAnsi="Arial Narrow" w:cs="Arial"/>
        </w:rPr>
        <w:t xml:space="preserve"> mediante comunicación formal.</w:t>
      </w:r>
    </w:p>
    <w:bookmarkEnd w:id="74"/>
    <w:bookmarkEnd w:id="75"/>
    <w:p w:rsidR="00447FB3" w:rsidRPr="00AB354E" w:rsidRDefault="00447FB3" w:rsidP="00237BAE">
      <w:pPr>
        <w:jc w:val="both"/>
        <w:rPr>
          <w:rFonts w:ascii="Arial Narrow" w:hAnsi="Arial Narrow" w:cs="Arial"/>
        </w:rPr>
      </w:pPr>
    </w:p>
    <w:p w:rsidR="0030174C" w:rsidRPr="00AB354E" w:rsidRDefault="00142E10" w:rsidP="00392890">
      <w:pPr>
        <w:pStyle w:val="Ttulo3"/>
        <w:numPr>
          <w:ilvl w:val="2"/>
          <w:numId w:val="30"/>
        </w:numPr>
      </w:pPr>
      <w:bookmarkStart w:id="76" w:name="_Toc477788325"/>
      <w:r w:rsidRPr="00AB354E">
        <w:t>Garantía de Buen Uso del Anticipo</w:t>
      </w:r>
      <w:bookmarkEnd w:id="76"/>
    </w:p>
    <w:p w:rsidR="00142E10" w:rsidRPr="00AB354E" w:rsidRDefault="00142E10" w:rsidP="009354FA">
      <w:pPr>
        <w:pStyle w:val="Ttulo3"/>
      </w:pPr>
    </w:p>
    <w:p w:rsidR="006B19C4" w:rsidRPr="00AB354E" w:rsidRDefault="006B19C4" w:rsidP="006B19C4">
      <w:pPr>
        <w:autoSpaceDE w:val="0"/>
        <w:autoSpaceDN w:val="0"/>
        <w:adjustRightInd w:val="0"/>
        <w:jc w:val="both"/>
        <w:rPr>
          <w:rFonts w:ascii="Arial Narrow" w:hAnsi="Arial Narrow" w:cs="Arial"/>
        </w:rPr>
      </w:pPr>
      <w:r w:rsidRPr="00AB354E">
        <w:rPr>
          <w:rFonts w:ascii="Arial Narrow" w:hAnsi="Arial Narrow" w:cs="Arial"/>
        </w:rPr>
        <w:t xml:space="preserve">Los proponentes que resulten adjudicatarios de las Obras deberán presentar una garantía de anticipo equivalente al monto que reciban en calidad de anticipo de las obras, el cual será igual o menor al </w:t>
      </w:r>
      <w:r w:rsidRPr="00AB354E">
        <w:rPr>
          <w:rFonts w:ascii="Arial Narrow" w:hAnsi="Arial Narrow" w:cs="Arial"/>
          <w:b/>
        </w:rPr>
        <w:t>veinte por ciento (20%)</w:t>
      </w:r>
      <w:r w:rsidRPr="00AB354E">
        <w:rPr>
          <w:rFonts w:ascii="Arial Narrow" w:hAnsi="Arial Narrow" w:cs="Arial"/>
        </w:rPr>
        <w:t xml:space="preserve"> del monto total del contrato, y que será amortizada en igual proporción en cada certificado o avance de obra. </w:t>
      </w:r>
    </w:p>
    <w:p w:rsidR="00ED325F" w:rsidRPr="00AB354E" w:rsidRDefault="00ED325F" w:rsidP="00237BAE">
      <w:pPr>
        <w:jc w:val="both"/>
        <w:rPr>
          <w:rFonts w:ascii="Arial Narrow" w:hAnsi="Arial Narrow" w:cs="Arial"/>
        </w:rPr>
      </w:pPr>
    </w:p>
    <w:p w:rsidR="00142E10" w:rsidRPr="00AB354E" w:rsidRDefault="00142E10" w:rsidP="00392890">
      <w:pPr>
        <w:pStyle w:val="Ttulo3"/>
        <w:numPr>
          <w:ilvl w:val="2"/>
          <w:numId w:val="30"/>
        </w:numPr>
      </w:pPr>
      <w:bookmarkStart w:id="77" w:name="_Toc477788326"/>
      <w:r w:rsidRPr="00AB354E">
        <w:lastRenderedPageBreak/>
        <w:t>Garantía Adicional</w:t>
      </w:r>
      <w:bookmarkEnd w:id="77"/>
    </w:p>
    <w:p w:rsidR="00305384" w:rsidRPr="00AB354E" w:rsidRDefault="00305384" w:rsidP="00305384">
      <w:pPr>
        <w:rPr>
          <w:rFonts w:ascii="Arial Narrow" w:hAnsi="Arial Narrow"/>
          <w:lang w:val="es-ES" w:eastAsia="en-US"/>
        </w:rPr>
      </w:pPr>
    </w:p>
    <w:p w:rsidR="00142E10" w:rsidRPr="00AB354E" w:rsidRDefault="00142E10" w:rsidP="00237BAE">
      <w:pPr>
        <w:jc w:val="both"/>
        <w:rPr>
          <w:rFonts w:ascii="Arial Narrow" w:hAnsi="Arial Narrow" w:cs="Arial"/>
        </w:rPr>
      </w:pPr>
      <w:r w:rsidRPr="00AB354E">
        <w:rPr>
          <w:rFonts w:ascii="Arial Narrow" w:hAnsi="Arial Narrow" w:cs="Arial"/>
        </w:rPr>
        <w:t xml:space="preserve">Al finalizar los trabajos, </w:t>
      </w:r>
      <w:r w:rsidRPr="00AB354E">
        <w:rPr>
          <w:rFonts w:ascii="Arial Narrow" w:hAnsi="Arial Narrow" w:cs="Arial"/>
          <w:b/>
        </w:rPr>
        <w:t>EL CONTRATISTA</w:t>
      </w:r>
      <w:r w:rsidRPr="00AB354E">
        <w:rPr>
          <w:rFonts w:ascii="Arial Narrow" w:hAnsi="Arial Narrow" w:cs="Arial"/>
        </w:rPr>
        <w:t xml:space="preserve"> deberá presentar una garantía de las Obras ejecutadas por él a satisfacción de la Entidad Contratante, (Garantía de Vicios Ocultos), por un monto equivalente al cinco por ciento (5%) del costo total a que hayan ascendido todos los trabajos realizados al concluir la</w:t>
      </w:r>
      <w:r w:rsidR="0030174C" w:rsidRPr="00AB354E">
        <w:rPr>
          <w:rFonts w:ascii="Arial Narrow" w:hAnsi="Arial Narrow" w:cs="Arial"/>
        </w:rPr>
        <w:t>(s)</w:t>
      </w:r>
      <w:r w:rsidRPr="00AB354E">
        <w:rPr>
          <w:rFonts w:ascii="Arial Narrow" w:hAnsi="Arial Narrow" w:cs="Arial"/>
        </w:rPr>
        <w:t xml:space="preserve"> Obra</w:t>
      </w:r>
      <w:r w:rsidR="0030174C" w:rsidRPr="00AB354E">
        <w:rPr>
          <w:rFonts w:ascii="Arial Narrow" w:hAnsi="Arial Narrow" w:cs="Arial"/>
        </w:rPr>
        <w:t>(s)</w:t>
      </w:r>
      <w:r w:rsidR="00004000" w:rsidRPr="00AB354E">
        <w:rPr>
          <w:rFonts w:ascii="Arial Narrow" w:hAnsi="Arial Narrow" w:cs="Arial"/>
        </w:rPr>
        <w:t xml:space="preserve">. </w:t>
      </w:r>
      <w:r w:rsidRPr="00AB354E">
        <w:rPr>
          <w:rFonts w:ascii="Arial Narrow" w:hAnsi="Arial Narrow" w:cs="Arial"/>
        </w:rPr>
        <w:t xml:space="preserve">Esta garantía deberá ser por un período de </w:t>
      </w:r>
      <w:r w:rsidR="004E7875" w:rsidRPr="00AB354E">
        <w:rPr>
          <w:rFonts w:ascii="Arial Narrow" w:hAnsi="Arial Narrow" w:cs="Arial"/>
        </w:rPr>
        <w:t>un</w:t>
      </w:r>
      <w:r w:rsidRPr="00AB354E">
        <w:rPr>
          <w:rFonts w:ascii="Arial Narrow" w:hAnsi="Arial Narrow" w:cs="Arial"/>
        </w:rPr>
        <w:t xml:space="preserve"> (</w:t>
      </w:r>
      <w:r w:rsidR="004E7875" w:rsidRPr="00AB354E">
        <w:rPr>
          <w:rFonts w:ascii="Arial Narrow" w:hAnsi="Arial Narrow" w:cs="Arial"/>
        </w:rPr>
        <w:t>1) año</w:t>
      </w:r>
      <w:r w:rsidRPr="00AB354E">
        <w:rPr>
          <w:rFonts w:ascii="Arial Narrow" w:hAnsi="Arial Narrow" w:cs="Arial"/>
        </w:rPr>
        <w:t xml:space="preserve"> contado a partir de la Recepción Definitiva,  con la finalidad de asegurar los trabajos</w:t>
      </w:r>
      <w:r w:rsidR="00E0610C" w:rsidRPr="00AB354E">
        <w:rPr>
          <w:rFonts w:ascii="Arial Narrow" w:hAnsi="Arial Narrow" w:cs="Arial"/>
        </w:rPr>
        <w:t xml:space="preserve"> </w:t>
      </w:r>
      <w:r w:rsidRPr="00AB354E">
        <w:rPr>
          <w:rFonts w:ascii="Arial Narrow" w:hAnsi="Arial Narrow" w:cs="Arial"/>
        </w:rPr>
        <w:t>de cualquier reparación que surja por algún defecto de construcción no detectado en el momento de recibir la</w:t>
      </w:r>
      <w:r w:rsidR="004E7875" w:rsidRPr="00AB354E">
        <w:rPr>
          <w:rFonts w:ascii="Arial Narrow" w:hAnsi="Arial Narrow" w:cs="Arial"/>
        </w:rPr>
        <w:t>(s)</w:t>
      </w:r>
      <w:r w:rsidRPr="00AB354E">
        <w:rPr>
          <w:rFonts w:ascii="Arial Narrow" w:hAnsi="Arial Narrow" w:cs="Arial"/>
        </w:rPr>
        <w:t xml:space="preserve"> Obra</w:t>
      </w:r>
      <w:r w:rsidR="004E7875" w:rsidRPr="00AB354E">
        <w:rPr>
          <w:rFonts w:ascii="Arial Narrow" w:hAnsi="Arial Narrow" w:cs="Arial"/>
        </w:rPr>
        <w:t>(s)</w:t>
      </w:r>
      <w:r w:rsidRPr="00AB354E">
        <w:rPr>
          <w:rFonts w:ascii="Arial Narrow" w:hAnsi="Arial Narrow" w:cs="Arial"/>
        </w:rPr>
        <w:t xml:space="preserve">. La garantía deberá ser otorgada, a entera satisfacción de la Entidad Contratante. </w:t>
      </w:r>
    </w:p>
    <w:p w:rsidR="00426BF0" w:rsidRPr="00AB354E" w:rsidRDefault="00426BF0" w:rsidP="00237BAE">
      <w:pPr>
        <w:jc w:val="both"/>
        <w:rPr>
          <w:rFonts w:ascii="Arial Narrow" w:hAnsi="Arial Narrow" w:cs="Arial"/>
        </w:rPr>
      </w:pPr>
    </w:p>
    <w:p w:rsidR="00C873EB" w:rsidRPr="00AB354E" w:rsidRDefault="00626720" w:rsidP="009354FA">
      <w:pPr>
        <w:pStyle w:val="Ttulo3"/>
      </w:pPr>
      <w:bookmarkStart w:id="78" w:name="_Toc159673580"/>
      <w:bookmarkStart w:id="79" w:name="_Toc185953153"/>
      <w:bookmarkStart w:id="80" w:name="_Toc477788327"/>
      <w:r w:rsidRPr="00AB354E">
        <w:t>1.2</w:t>
      </w:r>
      <w:r w:rsidR="00392890">
        <w:t>1</w:t>
      </w:r>
      <w:r w:rsidRPr="00AB354E">
        <w:t xml:space="preserve"> </w:t>
      </w:r>
      <w:r w:rsidR="00C873EB" w:rsidRPr="00AB354E">
        <w:t>Devolución de las Garantías</w:t>
      </w:r>
      <w:bookmarkEnd w:id="80"/>
    </w:p>
    <w:p w:rsidR="00C873EB" w:rsidRPr="00AB354E" w:rsidRDefault="00C873EB" w:rsidP="00C873EB">
      <w:pPr>
        <w:pStyle w:val="Lista2"/>
        <w:rPr>
          <w:rFonts w:ascii="Arial Narrow" w:eastAsia="SimSun" w:hAnsi="Arial Narrow" w:cs="Arial"/>
          <w:b/>
          <w:sz w:val="16"/>
          <w:lang w:val="es-MX"/>
        </w:rPr>
      </w:pPr>
    </w:p>
    <w:p w:rsidR="00C873EB" w:rsidRPr="00AB354E" w:rsidRDefault="00C873EB" w:rsidP="00263886">
      <w:pPr>
        <w:pStyle w:val="Prrafodelista"/>
        <w:numPr>
          <w:ilvl w:val="0"/>
          <w:numId w:val="13"/>
        </w:numPr>
        <w:ind w:left="851"/>
        <w:jc w:val="both"/>
        <w:rPr>
          <w:rFonts w:ascii="Arial Narrow" w:hAnsi="Arial Narrow" w:cs="Arial"/>
          <w:b/>
        </w:rPr>
      </w:pPr>
      <w:r w:rsidRPr="00AB354E">
        <w:rPr>
          <w:rFonts w:ascii="Arial Narrow" w:hAnsi="Arial Narrow" w:cs="Arial"/>
          <w:b/>
        </w:rPr>
        <w:t>Garantía de</w:t>
      </w:r>
      <w:r w:rsidR="0033201D" w:rsidRPr="00AB354E">
        <w:rPr>
          <w:rFonts w:ascii="Arial Narrow" w:hAnsi="Arial Narrow" w:cs="Arial"/>
          <w:b/>
        </w:rPr>
        <w:t xml:space="preserve"> Fiel Cumplimiento de Contrato</w:t>
      </w:r>
      <w:r w:rsidRPr="00AB354E">
        <w:rPr>
          <w:rFonts w:ascii="Arial Narrow" w:hAnsi="Arial Narrow" w:cs="Arial"/>
          <w:b/>
        </w:rPr>
        <w:t>:</w:t>
      </w:r>
      <w:r w:rsidRPr="00AB354E">
        <w:rPr>
          <w:rFonts w:ascii="Arial Narrow" w:hAnsi="Arial Narrow" w:cs="Arial"/>
        </w:rPr>
        <w:t xml:space="preserve"> </w:t>
      </w:r>
      <w:r w:rsidR="00E37626" w:rsidRPr="00AB354E">
        <w:rPr>
          <w:rFonts w:ascii="Arial Narrow" w:hAnsi="Arial Narrow" w:cs="Arial"/>
        </w:rPr>
        <w:t>Una vez cumplido el contrato a satisfacción de la Entidad Contratante, cuando no quede pendiente la aplicaci</w:t>
      </w:r>
      <w:r w:rsidR="00ED367E" w:rsidRPr="00AB354E">
        <w:rPr>
          <w:rFonts w:ascii="Arial Narrow" w:hAnsi="Arial Narrow" w:cs="Arial"/>
        </w:rPr>
        <w:t>ón de multa o penalidad alguna.</w:t>
      </w:r>
    </w:p>
    <w:p w:rsidR="009354FA" w:rsidRDefault="009354FA" w:rsidP="009354FA">
      <w:pPr>
        <w:pStyle w:val="Ttulo3"/>
      </w:pPr>
    </w:p>
    <w:p w:rsidR="004E7875" w:rsidRPr="00AB354E" w:rsidRDefault="009D0774" w:rsidP="009354FA">
      <w:pPr>
        <w:pStyle w:val="Ttulo3"/>
      </w:pPr>
      <w:bookmarkStart w:id="81" w:name="_Toc477788328"/>
      <w:r w:rsidRPr="00AB354E">
        <w:t>1.2</w:t>
      </w:r>
      <w:r w:rsidR="00392890">
        <w:t>2</w:t>
      </w:r>
      <w:r w:rsidRPr="00AB354E">
        <w:t xml:space="preserve"> </w:t>
      </w:r>
      <w:r w:rsidR="00522F82" w:rsidRPr="00AB354E">
        <w:t>Consultas</w:t>
      </w:r>
      <w:bookmarkEnd w:id="78"/>
      <w:bookmarkEnd w:id="79"/>
      <w:bookmarkEnd w:id="81"/>
    </w:p>
    <w:p w:rsidR="00CE5AC2" w:rsidRPr="00AB354E" w:rsidRDefault="00CE5AC2" w:rsidP="009354FA">
      <w:pPr>
        <w:pStyle w:val="Ttulo3"/>
      </w:pPr>
    </w:p>
    <w:p w:rsidR="00E4057A" w:rsidRPr="006F4D3D" w:rsidRDefault="00E01ACD" w:rsidP="00E4057A">
      <w:pPr>
        <w:jc w:val="both"/>
        <w:rPr>
          <w:rFonts w:ascii="Arial Narrow" w:hAnsi="Arial Narrow" w:cs="Arial"/>
        </w:rPr>
      </w:pPr>
      <w:r w:rsidRPr="00AB354E">
        <w:rPr>
          <w:rFonts w:ascii="Arial Narrow" w:hAnsi="Arial Narrow" w:cs="Arial"/>
        </w:rPr>
        <w:t>Los interesados podrán solicitar a la Entidad Contratante aclaraciones acerca del Pliego de Condiciones Específicas, hasta la fecha que coincida con el</w:t>
      </w:r>
      <w:r w:rsidR="00B449AD" w:rsidRPr="00AB354E">
        <w:rPr>
          <w:rFonts w:ascii="Arial Narrow" w:eastAsia="SimSun" w:hAnsi="Arial Narrow" w:cs="Arial"/>
          <w:b/>
        </w:rPr>
        <w:t xml:space="preserve"> CINCUENTA POR CIENTO</w:t>
      </w:r>
      <w:r w:rsidR="00934026" w:rsidRPr="00AB354E">
        <w:rPr>
          <w:rFonts w:ascii="Arial Narrow" w:eastAsia="SimSun" w:hAnsi="Arial Narrow" w:cs="Arial"/>
          <w:b/>
        </w:rPr>
        <w:t xml:space="preserve"> </w:t>
      </w:r>
      <w:r w:rsidR="00B449AD" w:rsidRPr="00AB354E">
        <w:rPr>
          <w:rFonts w:ascii="Arial Narrow" w:hAnsi="Arial Narrow" w:cs="Arial"/>
          <w:b/>
        </w:rPr>
        <w:t>(50%)</w:t>
      </w:r>
      <w:r w:rsidR="00900BBB" w:rsidRPr="00AB354E">
        <w:rPr>
          <w:rFonts w:ascii="Arial Narrow" w:hAnsi="Arial Narrow" w:cs="Arial"/>
          <w:b/>
        </w:rPr>
        <w:t xml:space="preserve"> </w:t>
      </w:r>
      <w:r w:rsidRPr="00AB354E">
        <w:rPr>
          <w:rFonts w:ascii="Arial Narrow" w:hAnsi="Arial Narrow" w:cs="Arial"/>
        </w:rPr>
        <w:t xml:space="preserve">del plazo para la  </w:t>
      </w:r>
      <w:r w:rsidR="004E7875" w:rsidRPr="00AB354E">
        <w:rPr>
          <w:rFonts w:ascii="Arial Narrow" w:hAnsi="Arial Narrow" w:cs="Arial"/>
        </w:rPr>
        <w:t>realización del Sorteo</w:t>
      </w:r>
      <w:r w:rsidR="00E4057A">
        <w:rPr>
          <w:rFonts w:ascii="Arial Narrow" w:hAnsi="Arial Narrow" w:cs="Arial"/>
        </w:rPr>
        <w:t xml:space="preserve">. </w:t>
      </w:r>
      <w:r w:rsidR="00E4057A" w:rsidRPr="000D691A">
        <w:rPr>
          <w:rFonts w:ascii="Arial Narrow" w:hAnsi="Arial Narrow" w:cs="Arial"/>
        </w:rPr>
        <w:t>Las consultas las formularán los Oferentes por escrito, sus representantes legales, o quien ést</w:t>
      </w:r>
      <w:r w:rsidR="00C030CD">
        <w:rPr>
          <w:rFonts w:ascii="Arial Narrow" w:hAnsi="Arial Narrow" w:cs="Arial"/>
        </w:rPr>
        <w:t xml:space="preserve">os identifiquen para el efecto. </w:t>
      </w:r>
      <w:r w:rsidR="00E4057A" w:rsidRPr="000D691A">
        <w:rPr>
          <w:rFonts w:ascii="Arial Narrow" w:hAnsi="Arial Narrow" w:cs="Arial"/>
        </w:rPr>
        <w:t>La Unidad Operativa de Compras y Contrataciones</w:t>
      </w:r>
      <w:r w:rsidR="00E4057A">
        <w:rPr>
          <w:rFonts w:ascii="Arial Narrow" w:hAnsi="Arial Narrow" w:cs="Arial"/>
        </w:rPr>
        <w:t xml:space="preserve">, </w:t>
      </w:r>
      <w:r w:rsidR="00E4057A" w:rsidRPr="000D691A">
        <w:rPr>
          <w:rFonts w:ascii="Arial Narrow" w:hAnsi="Arial Narrow" w:cs="Arial"/>
        </w:rPr>
        <w:t>dentro del plazo previsto, se encargará de obtener las respuestas conforme a la naturaleza de la misma.</w:t>
      </w:r>
      <w:r w:rsidR="00E4057A" w:rsidRPr="006F4D3D">
        <w:rPr>
          <w:rFonts w:ascii="Arial Narrow" w:hAnsi="Arial Narrow" w:cs="Arial"/>
        </w:rPr>
        <w:t xml:space="preserve"> </w:t>
      </w:r>
    </w:p>
    <w:p w:rsidR="00601FF9" w:rsidRPr="00AB354E" w:rsidRDefault="00601FF9" w:rsidP="00237BAE">
      <w:pPr>
        <w:jc w:val="both"/>
        <w:rPr>
          <w:rFonts w:ascii="Arial Narrow" w:hAnsi="Arial Narrow" w:cs="Arial"/>
        </w:rPr>
      </w:pPr>
    </w:p>
    <w:p w:rsidR="0070750F" w:rsidRPr="00AB354E" w:rsidRDefault="0070750F" w:rsidP="00237BAE">
      <w:pPr>
        <w:pStyle w:val="Textoindependiente"/>
        <w:rPr>
          <w:rFonts w:ascii="Arial Narrow" w:hAnsi="Arial Narrow" w:cs="Arial"/>
          <w:color w:val="auto"/>
        </w:rPr>
      </w:pPr>
      <w:r w:rsidRPr="00AB354E">
        <w:rPr>
          <w:rFonts w:ascii="Arial Narrow" w:hAnsi="Arial Narrow" w:cs="Arial"/>
          <w:color w:val="auto"/>
        </w:rPr>
        <w:t xml:space="preserve">Las Consultas se remitirán al </w:t>
      </w:r>
      <w:r w:rsidR="009729A5" w:rsidRPr="00AB354E">
        <w:rPr>
          <w:rFonts w:ascii="Arial Narrow" w:hAnsi="Arial Narrow" w:cs="Arial"/>
          <w:color w:val="auto"/>
        </w:rPr>
        <w:t>Comité de Compras y Contrataciones</w:t>
      </w:r>
      <w:r w:rsidRPr="00AB354E">
        <w:rPr>
          <w:rFonts w:ascii="Arial Narrow" w:hAnsi="Arial Narrow" w:cs="Arial"/>
          <w:color w:val="auto"/>
        </w:rPr>
        <w:t xml:space="preserve">, dirigidas a: </w:t>
      </w:r>
    </w:p>
    <w:p w:rsidR="0070750F" w:rsidRPr="00AB354E" w:rsidRDefault="0070750F" w:rsidP="00237BAE">
      <w:pPr>
        <w:pStyle w:val="Textoindependiente"/>
        <w:rPr>
          <w:rFonts w:ascii="Arial Narrow" w:hAnsi="Arial Narrow" w:cs="Arial"/>
          <w:color w:val="auto"/>
        </w:rPr>
      </w:pPr>
    </w:p>
    <w:p w:rsidR="008A7831" w:rsidRPr="00C571BC" w:rsidRDefault="008A7831" w:rsidP="008A7831">
      <w:pPr>
        <w:jc w:val="center"/>
        <w:rPr>
          <w:rFonts w:ascii="Arial Narrow" w:hAnsi="Arial Narrow" w:cs="Arial"/>
          <w:b/>
        </w:rPr>
      </w:pPr>
      <w:r w:rsidRPr="00C571BC">
        <w:rPr>
          <w:rFonts w:ascii="Arial Narrow" w:hAnsi="Arial Narrow" w:cs="Arial"/>
          <w:b/>
        </w:rPr>
        <w:t>COMITÉ DE COMPRAS Y CONTRATACIONES</w:t>
      </w:r>
    </w:p>
    <w:p w:rsidR="008A7831" w:rsidRPr="00A82D5E" w:rsidRDefault="008A7831" w:rsidP="008A7831">
      <w:pPr>
        <w:jc w:val="center"/>
        <w:rPr>
          <w:rFonts w:ascii="Arial Narrow" w:hAnsi="Arial Narrow" w:cs="Arial"/>
          <w:b/>
        </w:rPr>
      </w:pPr>
      <w:r w:rsidRPr="00A82D5E">
        <w:rPr>
          <w:rFonts w:ascii="Arial Narrow" w:hAnsi="Arial Narrow" w:cs="Arial"/>
          <w:b/>
        </w:rPr>
        <w:t>PROGRAMA DE MEDICAMENTOS ESENCIALES CENTRAL DE APOYO LOGISTICO</w:t>
      </w:r>
    </w:p>
    <w:p w:rsidR="008A7831" w:rsidRDefault="008A7831" w:rsidP="008A7831">
      <w:pPr>
        <w:jc w:val="center"/>
        <w:rPr>
          <w:rFonts w:ascii="Arial Narrow" w:hAnsi="Arial Narrow" w:cs="Arial"/>
          <w:b/>
        </w:rPr>
      </w:pPr>
      <w:r w:rsidRPr="00A82D5E">
        <w:rPr>
          <w:rFonts w:ascii="Arial Narrow" w:hAnsi="Arial Narrow" w:cs="Arial"/>
          <w:b/>
        </w:rPr>
        <w:t>PROMESECAL</w:t>
      </w:r>
    </w:p>
    <w:p w:rsidR="008A7831" w:rsidRPr="00A82D5E" w:rsidRDefault="008A7831" w:rsidP="008A7831">
      <w:pPr>
        <w:jc w:val="center"/>
        <w:rPr>
          <w:rFonts w:ascii="Arial Narrow" w:hAnsi="Arial Narrow" w:cs="Arial"/>
        </w:rPr>
      </w:pPr>
    </w:p>
    <w:p w:rsidR="008A7831" w:rsidRPr="00A82D5E" w:rsidRDefault="008A7831" w:rsidP="008A7831">
      <w:pPr>
        <w:ind w:left="994" w:right="1769"/>
        <w:jc w:val="center"/>
        <w:rPr>
          <w:rFonts w:ascii="Arial Narrow" w:hAnsi="Arial Narrow" w:cs="Arial"/>
        </w:rPr>
      </w:pPr>
      <w:r w:rsidRPr="00A82D5E">
        <w:rPr>
          <w:rFonts w:ascii="Arial Narrow" w:hAnsi="Arial Narrow" w:cs="Arial"/>
        </w:rPr>
        <w:t xml:space="preserve">Referencia: </w:t>
      </w:r>
      <w:r>
        <w:rPr>
          <w:rFonts w:ascii="Arial Narrow" w:hAnsi="Arial Narrow" w:cs="Arial"/>
          <w:b/>
        </w:rPr>
        <w:t>PROMESE/CAL- CCC-SO-2017-01</w:t>
      </w:r>
      <w:r w:rsidRPr="00A82D5E">
        <w:rPr>
          <w:rFonts w:ascii="Arial Narrow" w:hAnsi="Arial Narrow" w:cs="Arial"/>
        </w:rPr>
        <w:t>.</w:t>
      </w:r>
    </w:p>
    <w:p w:rsidR="008A7831" w:rsidRDefault="008A7831" w:rsidP="00D7397E">
      <w:pPr>
        <w:pStyle w:val="Textoindependiente"/>
        <w:ind w:left="800" w:right="431"/>
        <w:rPr>
          <w:rFonts w:ascii="Arial Narrow" w:hAnsi="Arial Narrow" w:cs="Arial"/>
          <w:color w:val="auto"/>
        </w:rPr>
      </w:pPr>
      <w:r>
        <w:rPr>
          <w:rFonts w:ascii="Arial Narrow" w:hAnsi="Arial Narrow" w:cs="Arial"/>
          <w:b/>
          <w:color w:val="auto"/>
        </w:rPr>
        <w:t xml:space="preserve">     </w:t>
      </w:r>
      <w:r w:rsidRPr="00A82D5E">
        <w:rPr>
          <w:rFonts w:ascii="Arial Narrow" w:hAnsi="Arial Narrow" w:cs="Arial"/>
          <w:b/>
          <w:color w:val="auto"/>
        </w:rPr>
        <w:t>Dirección:</w:t>
      </w:r>
      <w:r w:rsidR="00D7397E">
        <w:rPr>
          <w:rFonts w:ascii="Arial Narrow" w:hAnsi="Arial Narrow" w:cs="Arial"/>
          <w:color w:val="auto"/>
        </w:rPr>
        <w:t xml:space="preserve"> L</w:t>
      </w:r>
      <w:r w:rsidRPr="00A82D5E">
        <w:rPr>
          <w:rFonts w:ascii="Arial Narrow" w:hAnsi="Arial Narrow" w:cs="Arial"/>
          <w:color w:val="auto"/>
        </w:rPr>
        <w:t>a Av. Konrad Adenauer, Prolongación Charles de Gaulle, Municipio</w:t>
      </w:r>
      <w:r w:rsidR="00D7397E">
        <w:rPr>
          <w:rFonts w:ascii="Arial Narrow" w:hAnsi="Arial Narrow" w:cs="Arial"/>
          <w:color w:val="auto"/>
        </w:rPr>
        <w:t xml:space="preserve"> </w:t>
      </w:r>
      <w:r w:rsidRPr="00A82D5E">
        <w:rPr>
          <w:rFonts w:ascii="Arial Narrow" w:hAnsi="Arial Narrow" w:cs="Arial"/>
          <w:color w:val="auto"/>
        </w:rPr>
        <w:t xml:space="preserve">de Santo </w:t>
      </w:r>
      <w:r w:rsidR="00D7397E">
        <w:rPr>
          <w:rFonts w:ascii="Arial Narrow" w:hAnsi="Arial Narrow" w:cs="Arial"/>
          <w:color w:val="auto"/>
        </w:rPr>
        <w:tab/>
      </w:r>
      <w:r w:rsidR="00D7397E">
        <w:rPr>
          <w:rFonts w:ascii="Arial Narrow" w:hAnsi="Arial Narrow" w:cs="Arial"/>
          <w:color w:val="auto"/>
        </w:rPr>
        <w:tab/>
      </w:r>
      <w:r w:rsidRPr="00A82D5E">
        <w:rPr>
          <w:rFonts w:ascii="Arial Narrow" w:hAnsi="Arial Narrow" w:cs="Arial"/>
          <w:color w:val="auto"/>
        </w:rPr>
        <w:t>Domingo Norte</w:t>
      </w:r>
      <w:r>
        <w:rPr>
          <w:rFonts w:ascii="Arial Narrow" w:hAnsi="Arial Narrow" w:cs="Arial"/>
          <w:color w:val="auto"/>
        </w:rPr>
        <w:t>, Provincia de Santo Domingo. Al</w:t>
      </w:r>
      <w:r w:rsidRPr="00A82D5E">
        <w:rPr>
          <w:rFonts w:ascii="Arial Narrow" w:hAnsi="Arial Narrow" w:cs="Arial"/>
          <w:color w:val="auto"/>
        </w:rPr>
        <w:t xml:space="preserve"> lado del</w:t>
      </w:r>
    </w:p>
    <w:p w:rsidR="008A7831" w:rsidRPr="00A82D5E" w:rsidRDefault="008A7831" w:rsidP="008A7831">
      <w:pPr>
        <w:pStyle w:val="Textoindependiente"/>
        <w:ind w:left="800" w:right="1577"/>
        <w:rPr>
          <w:rFonts w:ascii="Arial Narrow" w:hAnsi="Arial Narrow" w:cs="Arial"/>
          <w:color w:val="auto"/>
        </w:rPr>
      </w:pPr>
      <w:r>
        <w:rPr>
          <w:rFonts w:ascii="Arial Narrow" w:hAnsi="Arial Narrow" w:cs="Arial"/>
          <w:color w:val="auto"/>
        </w:rPr>
        <w:t xml:space="preserve">                     </w:t>
      </w:r>
      <w:r w:rsidR="00D7397E">
        <w:rPr>
          <w:rFonts w:ascii="Arial Narrow" w:hAnsi="Arial Narrow" w:cs="Arial"/>
          <w:color w:val="auto"/>
        </w:rPr>
        <w:tab/>
      </w:r>
      <w:r w:rsidRPr="00A82D5E">
        <w:rPr>
          <w:rFonts w:ascii="Arial Narrow" w:hAnsi="Arial Narrow" w:cs="Arial"/>
          <w:color w:val="auto"/>
        </w:rPr>
        <w:t xml:space="preserve">Hospital </w:t>
      </w:r>
      <w:proofErr w:type="spellStart"/>
      <w:r w:rsidRPr="00A82D5E">
        <w:rPr>
          <w:rFonts w:ascii="Arial Narrow" w:hAnsi="Arial Narrow" w:cs="Arial"/>
          <w:color w:val="auto"/>
        </w:rPr>
        <w:t>Ney</w:t>
      </w:r>
      <w:proofErr w:type="spellEnd"/>
      <w:r w:rsidRPr="00A82D5E">
        <w:rPr>
          <w:rFonts w:ascii="Arial Narrow" w:hAnsi="Arial Narrow" w:cs="Arial"/>
          <w:color w:val="auto"/>
        </w:rPr>
        <w:t xml:space="preserve"> Arias Lora.</w:t>
      </w:r>
    </w:p>
    <w:p w:rsidR="008A7831" w:rsidRPr="00A82D5E" w:rsidRDefault="008A7831" w:rsidP="008A7831">
      <w:pPr>
        <w:pStyle w:val="Textoindependiente"/>
        <w:ind w:left="800" w:right="1577"/>
        <w:rPr>
          <w:rFonts w:ascii="Arial Narrow" w:hAnsi="Arial Narrow" w:cs="Arial"/>
          <w:color w:val="auto"/>
        </w:rPr>
      </w:pPr>
      <w:r>
        <w:rPr>
          <w:rFonts w:ascii="Arial Narrow" w:hAnsi="Arial Narrow" w:cs="Arial"/>
          <w:b/>
          <w:color w:val="auto"/>
        </w:rPr>
        <w:t xml:space="preserve">     </w:t>
      </w:r>
      <w:r w:rsidRPr="00A82D5E">
        <w:rPr>
          <w:rFonts w:ascii="Arial Narrow" w:hAnsi="Arial Narrow" w:cs="Arial"/>
          <w:b/>
          <w:color w:val="auto"/>
        </w:rPr>
        <w:t>Teléfonos:</w:t>
      </w:r>
      <w:r w:rsidRPr="00A82D5E">
        <w:rPr>
          <w:rFonts w:ascii="Arial Narrow" w:hAnsi="Arial Narrow" w:cs="Arial"/>
          <w:color w:val="auto"/>
        </w:rPr>
        <w:t xml:space="preserve"> (829) 893-4764, ext. 1004</w:t>
      </w:r>
    </w:p>
    <w:p w:rsidR="008A7831" w:rsidRDefault="008A7831" w:rsidP="008A7831">
      <w:pPr>
        <w:rPr>
          <w:rFonts w:ascii="Arial Narrow" w:hAnsi="Arial Narrow" w:cs="Arial"/>
          <w:b/>
          <w:color w:val="800000"/>
        </w:rPr>
      </w:pPr>
      <w:r>
        <w:rPr>
          <w:rFonts w:ascii="Arial Narrow" w:hAnsi="Arial Narrow" w:cs="Arial"/>
          <w:b/>
          <w:color w:val="800000"/>
        </w:rPr>
        <w:t xml:space="preserve">                         </w:t>
      </w:r>
      <w:r w:rsidRPr="00A82D5E">
        <w:rPr>
          <w:rFonts w:ascii="Arial Narrow" w:hAnsi="Arial Narrow" w:cs="Arial"/>
          <w:b/>
        </w:rPr>
        <w:t>Correo:</w:t>
      </w:r>
      <w:r>
        <w:rPr>
          <w:rFonts w:ascii="Arial Narrow" w:hAnsi="Arial Narrow" w:cs="Arial"/>
          <w:b/>
          <w:color w:val="800000"/>
        </w:rPr>
        <w:t xml:space="preserve"> </w:t>
      </w:r>
      <w:r w:rsidRPr="00A82D5E">
        <w:rPr>
          <w:rFonts w:ascii="Arial Narrow" w:hAnsi="Arial Narrow" w:cs="Arial"/>
          <w:color w:val="003399"/>
        </w:rPr>
        <w:t>Flaquer.jose@promesecal.gob.do</w:t>
      </w:r>
    </w:p>
    <w:p w:rsidR="00B43D56" w:rsidRPr="00AB354E" w:rsidRDefault="00B43D56" w:rsidP="00237BAE">
      <w:pPr>
        <w:jc w:val="both"/>
        <w:rPr>
          <w:rFonts w:ascii="Arial Narrow" w:hAnsi="Arial Narrow" w:cs="Arial"/>
        </w:rPr>
      </w:pPr>
    </w:p>
    <w:p w:rsidR="00CE5AC2" w:rsidRPr="00AB354E" w:rsidRDefault="00392890" w:rsidP="009354FA">
      <w:pPr>
        <w:pStyle w:val="Ttulo3"/>
      </w:pPr>
      <w:bookmarkStart w:id="82" w:name="_Toc159673584"/>
      <w:bookmarkStart w:id="83" w:name="_Toc185953157"/>
      <w:bookmarkStart w:id="84" w:name="_Toc477788329"/>
      <w:r>
        <w:t>1.23</w:t>
      </w:r>
      <w:r w:rsidR="009D0774" w:rsidRPr="00AB354E">
        <w:t xml:space="preserve"> </w:t>
      </w:r>
      <w:r w:rsidR="00CE5AC2" w:rsidRPr="00AB354E">
        <w:t>Circulares</w:t>
      </w:r>
      <w:bookmarkEnd w:id="82"/>
      <w:bookmarkEnd w:id="83"/>
      <w:bookmarkEnd w:id="84"/>
    </w:p>
    <w:p w:rsidR="00C059CE" w:rsidRPr="00AB354E" w:rsidRDefault="00C059CE" w:rsidP="00C059CE">
      <w:pPr>
        <w:rPr>
          <w:rFonts w:ascii="Arial Narrow" w:hAnsi="Arial Narrow"/>
          <w:lang w:val="es-ES" w:eastAsia="en-US"/>
        </w:rPr>
      </w:pPr>
    </w:p>
    <w:p w:rsidR="00CE5AC2" w:rsidRPr="00AB354E" w:rsidRDefault="00CE5AC2" w:rsidP="00237BAE">
      <w:pPr>
        <w:jc w:val="both"/>
        <w:rPr>
          <w:rFonts w:ascii="Arial Narrow" w:hAnsi="Arial Narrow" w:cs="Arial"/>
        </w:rPr>
      </w:pPr>
      <w:r w:rsidRPr="00AB354E">
        <w:rPr>
          <w:rFonts w:ascii="Arial Narrow" w:hAnsi="Arial Narrow" w:cs="Arial"/>
        </w:rPr>
        <w:t xml:space="preserve">El </w:t>
      </w:r>
      <w:r w:rsidR="009729A5" w:rsidRPr="00AB354E">
        <w:rPr>
          <w:rFonts w:ascii="Arial Narrow" w:hAnsi="Arial Narrow" w:cs="Arial"/>
        </w:rPr>
        <w:t>Comité de Compras y Contrataciones</w:t>
      </w:r>
      <w:r w:rsidRPr="00AB354E">
        <w:rPr>
          <w:rFonts w:ascii="Arial Narrow" w:hAnsi="Arial Narrow" w:cs="Arial"/>
        </w:rPr>
        <w:t xml:space="preserve"> podrá emitir Circulares de oficio o para dar respuesta a las Consultas planteadas por los Oferentes/Proponentes con relación al contenido del presente Plie</w:t>
      </w:r>
      <w:r w:rsidR="00A6044D" w:rsidRPr="00AB354E">
        <w:rPr>
          <w:rFonts w:ascii="Arial Narrow" w:hAnsi="Arial Narrow" w:cs="Arial"/>
        </w:rPr>
        <w:t>go de Condiciones, formularios, otras Circulares o anexos.</w:t>
      </w:r>
      <w:r w:rsidR="00934026" w:rsidRPr="00AB354E">
        <w:rPr>
          <w:rFonts w:ascii="Arial Narrow" w:hAnsi="Arial Narrow" w:cs="Arial"/>
        </w:rPr>
        <w:t xml:space="preserve"> </w:t>
      </w:r>
      <w:r w:rsidRPr="00AB354E">
        <w:rPr>
          <w:rFonts w:ascii="Arial Narrow" w:hAnsi="Arial Narrow" w:cs="Arial"/>
        </w:rPr>
        <w:t xml:space="preserve">Las Circulares se </w:t>
      </w:r>
      <w:r w:rsidR="00675B78" w:rsidRPr="00AB354E">
        <w:rPr>
          <w:rFonts w:ascii="Arial Narrow" w:hAnsi="Arial Narrow" w:cs="Arial"/>
        </w:rPr>
        <w:t>harán</w:t>
      </w:r>
      <w:r w:rsidRPr="00AB354E">
        <w:rPr>
          <w:rFonts w:ascii="Arial Narrow" w:hAnsi="Arial Narrow" w:cs="Arial"/>
        </w:rPr>
        <w:t xml:space="preserve"> de conocimiento de todos los Oferentes/Proponentes.</w:t>
      </w:r>
      <w:r w:rsidR="00A535A1" w:rsidRPr="00AB354E">
        <w:rPr>
          <w:rFonts w:ascii="Arial Narrow" w:hAnsi="Arial Narrow" w:cs="Arial"/>
        </w:rPr>
        <w:t xml:space="preserve"> Dichas circulares deberán ser emitidas solo con las preguntas y las respuestas, sin identificar quien consultó, en un plazo no más allá de la fecha que signifique el </w:t>
      </w:r>
      <w:r w:rsidR="00A535A1" w:rsidRPr="00AB354E">
        <w:rPr>
          <w:rFonts w:ascii="Arial Narrow" w:eastAsia="SimSun" w:hAnsi="Arial Narrow" w:cs="Arial"/>
          <w:b/>
        </w:rPr>
        <w:t>SETENTA Y CINCO POR CIENTO (</w:t>
      </w:r>
      <w:r w:rsidR="00A535A1" w:rsidRPr="00AB354E">
        <w:rPr>
          <w:rFonts w:ascii="Arial Narrow" w:hAnsi="Arial Narrow" w:cs="Arial"/>
          <w:b/>
        </w:rPr>
        <w:t>75%)</w:t>
      </w:r>
      <w:r w:rsidR="00A535A1" w:rsidRPr="00AB354E">
        <w:rPr>
          <w:rFonts w:ascii="Arial Narrow" w:hAnsi="Arial Narrow" w:cs="Arial"/>
        </w:rPr>
        <w:t xml:space="preserve"> del plazo previsto para la realización del Sorteo y deberán ser notificadas a  todos los Oferentes que hayan adquirido el Pliego de Condiciones Específicas y publicadas en el portal institucional y en el administrado por el Órgano Rector.</w:t>
      </w:r>
    </w:p>
    <w:p w:rsidR="00522F82" w:rsidRPr="00AB354E" w:rsidRDefault="00522F82" w:rsidP="00237BAE">
      <w:pPr>
        <w:rPr>
          <w:rFonts w:ascii="Arial Narrow" w:hAnsi="Arial Narrow" w:cs="Arial"/>
        </w:rPr>
      </w:pPr>
    </w:p>
    <w:p w:rsidR="00CE5AC2" w:rsidRPr="00AB354E" w:rsidRDefault="009D0774" w:rsidP="009354FA">
      <w:pPr>
        <w:pStyle w:val="Ttulo3"/>
      </w:pPr>
      <w:bookmarkStart w:id="85" w:name="_Toc159673585"/>
      <w:bookmarkStart w:id="86" w:name="_Toc185953158"/>
      <w:bookmarkStart w:id="87" w:name="_Toc477788330"/>
      <w:r w:rsidRPr="00AB354E">
        <w:lastRenderedPageBreak/>
        <w:t>1.2</w:t>
      </w:r>
      <w:r w:rsidR="00392890">
        <w:t>4</w:t>
      </w:r>
      <w:r w:rsidRPr="00AB354E">
        <w:t xml:space="preserve"> </w:t>
      </w:r>
      <w:r w:rsidR="00CE5AC2" w:rsidRPr="00AB354E">
        <w:t>Enmiendas</w:t>
      </w:r>
      <w:bookmarkEnd w:id="85"/>
      <w:bookmarkEnd w:id="86"/>
      <w:bookmarkEnd w:id="87"/>
    </w:p>
    <w:p w:rsidR="00C059CE" w:rsidRPr="00AB354E" w:rsidRDefault="00C059CE" w:rsidP="00C059CE">
      <w:pPr>
        <w:rPr>
          <w:rFonts w:ascii="Arial Narrow" w:hAnsi="Arial Narrow"/>
          <w:lang w:val="es-ES" w:eastAsia="en-US"/>
        </w:rPr>
      </w:pPr>
    </w:p>
    <w:p w:rsidR="002D21A8" w:rsidRPr="00AB354E" w:rsidRDefault="00CE5AC2" w:rsidP="00237BAE">
      <w:pPr>
        <w:jc w:val="both"/>
        <w:rPr>
          <w:rFonts w:ascii="Arial Narrow" w:hAnsi="Arial Narrow" w:cs="Arial"/>
        </w:rPr>
      </w:pPr>
      <w:r w:rsidRPr="00AB354E">
        <w:rPr>
          <w:rFonts w:ascii="Arial Narrow" w:hAnsi="Arial Narrow" w:cs="Arial"/>
        </w:rPr>
        <w:t xml:space="preserve">De considerarlo necesario, por iniciativa propia o como consecuencia de una Consulta, el </w:t>
      </w:r>
      <w:r w:rsidR="009729A5" w:rsidRPr="00AB354E">
        <w:rPr>
          <w:rFonts w:ascii="Arial Narrow" w:hAnsi="Arial Narrow" w:cs="Arial"/>
        </w:rPr>
        <w:t>Comité de Compras y Contrataciones</w:t>
      </w:r>
      <w:r w:rsidRPr="00AB354E">
        <w:rPr>
          <w:rFonts w:ascii="Arial Narrow" w:hAnsi="Arial Narrow" w:cs="Arial"/>
        </w:rPr>
        <w:t xml:space="preserve"> podrá modificar, mediante Enmiendas, el Pliego de Condiciones Específicas, formularios, </w:t>
      </w:r>
      <w:r w:rsidR="00A6044D" w:rsidRPr="00AB354E">
        <w:rPr>
          <w:rFonts w:ascii="Arial Narrow" w:hAnsi="Arial Narrow" w:cs="Arial"/>
        </w:rPr>
        <w:t>otras Enmiendas o anexos.</w:t>
      </w:r>
      <w:r w:rsidRPr="00AB354E">
        <w:rPr>
          <w:rFonts w:ascii="Arial Narrow" w:hAnsi="Arial Narrow" w:cs="Arial"/>
        </w:rPr>
        <w:t xml:space="preserve"> Las Enmiendas se </w:t>
      </w:r>
      <w:r w:rsidR="00675B78" w:rsidRPr="00AB354E">
        <w:rPr>
          <w:rFonts w:ascii="Arial Narrow" w:hAnsi="Arial Narrow" w:cs="Arial"/>
        </w:rPr>
        <w:t>harán</w:t>
      </w:r>
      <w:r w:rsidRPr="00AB354E">
        <w:rPr>
          <w:rFonts w:ascii="Arial Narrow" w:hAnsi="Arial Narrow" w:cs="Arial"/>
        </w:rPr>
        <w:t xml:space="preserve"> de conocimiento de </w:t>
      </w:r>
      <w:r w:rsidR="002D21A8" w:rsidRPr="00AB354E">
        <w:rPr>
          <w:rFonts w:ascii="Arial Narrow" w:hAnsi="Arial Narrow" w:cs="Arial"/>
        </w:rPr>
        <w:t xml:space="preserve">todos los Oferentes/Proponentes y </w:t>
      </w:r>
      <w:r w:rsidR="008F6EB4" w:rsidRPr="00AB354E">
        <w:rPr>
          <w:rFonts w:ascii="Arial Narrow" w:hAnsi="Arial Narrow" w:cs="Arial"/>
        </w:rPr>
        <w:t>se publicará</w:t>
      </w:r>
      <w:r w:rsidR="002B15A7" w:rsidRPr="00AB354E">
        <w:rPr>
          <w:rFonts w:ascii="Arial Narrow" w:hAnsi="Arial Narrow" w:cs="Arial"/>
        </w:rPr>
        <w:t>n</w:t>
      </w:r>
      <w:r w:rsidR="002D21A8" w:rsidRPr="00AB354E">
        <w:rPr>
          <w:rFonts w:ascii="Arial Narrow" w:hAnsi="Arial Narrow" w:cs="Arial"/>
        </w:rPr>
        <w:t xml:space="preserve"> en el portal institucional y en el administrado por el Órgano Rector.</w:t>
      </w:r>
    </w:p>
    <w:p w:rsidR="00A535A1" w:rsidRPr="00AB354E" w:rsidRDefault="00A535A1" w:rsidP="00237BAE">
      <w:pPr>
        <w:jc w:val="both"/>
        <w:rPr>
          <w:rFonts w:ascii="Arial Narrow" w:hAnsi="Arial Narrow" w:cs="Arial"/>
        </w:rPr>
      </w:pPr>
    </w:p>
    <w:p w:rsidR="00CE5AC2" w:rsidRPr="00AB354E" w:rsidRDefault="00CE5AC2" w:rsidP="00237BAE">
      <w:pPr>
        <w:jc w:val="both"/>
        <w:rPr>
          <w:rFonts w:ascii="Arial Narrow" w:hAnsi="Arial Narrow" w:cs="Arial"/>
        </w:rPr>
      </w:pPr>
      <w:r w:rsidRPr="00AB354E">
        <w:rPr>
          <w:rFonts w:ascii="Arial Narrow" w:hAnsi="Arial Narrow" w:cs="Arial"/>
        </w:rPr>
        <w:t xml:space="preserve">Tanto las Enmiendas como las Circulares emitidas por el </w:t>
      </w:r>
      <w:r w:rsidR="009729A5" w:rsidRPr="00AB354E">
        <w:rPr>
          <w:rFonts w:ascii="Arial Narrow" w:hAnsi="Arial Narrow" w:cs="Arial"/>
        </w:rPr>
        <w:t>Comité de Compras y Contrataciones</w:t>
      </w:r>
      <w:r w:rsidRPr="00AB354E">
        <w:rPr>
          <w:rFonts w:ascii="Arial Narrow" w:hAnsi="Arial Narrow" w:cs="Arial"/>
        </w:rPr>
        <w:t xml:space="preserve"> pasarán a constituir parte integral del Pliego de Condiciones y en consecuencia, serán de cumplimiento obligatorio para todos los Oferentes/Proponentes.</w:t>
      </w:r>
    </w:p>
    <w:p w:rsidR="00142E10" w:rsidRPr="00AB354E" w:rsidRDefault="00142E10" w:rsidP="00237BAE">
      <w:pPr>
        <w:pStyle w:val="Ttulo2"/>
        <w:rPr>
          <w:rFonts w:ascii="Arial Narrow" w:hAnsi="Arial Narrow"/>
        </w:rPr>
      </w:pPr>
    </w:p>
    <w:p w:rsidR="00142E10" w:rsidRPr="00AB354E" w:rsidRDefault="00392890" w:rsidP="009354FA">
      <w:pPr>
        <w:pStyle w:val="Ttulo3"/>
      </w:pPr>
      <w:bookmarkStart w:id="88" w:name="_Toc477788331"/>
      <w:r>
        <w:t>1.25</w:t>
      </w:r>
      <w:r w:rsidR="009D0774" w:rsidRPr="00AB354E">
        <w:t xml:space="preserve"> </w:t>
      </w:r>
      <w:r w:rsidR="00142E10" w:rsidRPr="00AB354E">
        <w:t>Visita al lugar de las Obras</w:t>
      </w:r>
      <w:bookmarkEnd w:id="88"/>
    </w:p>
    <w:p w:rsidR="00285584" w:rsidRPr="00AB354E" w:rsidRDefault="00285584" w:rsidP="00285584">
      <w:pPr>
        <w:rPr>
          <w:rFonts w:ascii="Arial Narrow" w:hAnsi="Arial Narrow"/>
          <w:lang w:val="es-ES" w:eastAsia="en-US"/>
        </w:rPr>
      </w:pPr>
    </w:p>
    <w:p w:rsidR="00193877" w:rsidRPr="00AB354E" w:rsidRDefault="00193877" w:rsidP="00193877">
      <w:pPr>
        <w:pStyle w:val="Textocomentario"/>
        <w:tabs>
          <w:tab w:val="left" w:pos="6129"/>
        </w:tabs>
        <w:ind w:left="34" w:right="0"/>
        <w:rPr>
          <w:rFonts w:ascii="Arial Narrow" w:hAnsi="Arial Narrow" w:cs="Arial"/>
          <w:szCs w:val="24"/>
        </w:rPr>
      </w:pPr>
      <w:r w:rsidRPr="00AB354E">
        <w:rPr>
          <w:rFonts w:ascii="Arial Narrow" w:hAnsi="Arial Narrow" w:cs="Arial"/>
          <w:szCs w:val="24"/>
        </w:rPr>
        <w:t>Los Oferentes/Proponentes deberán realizar una visita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efectuar estos trabajos.</w:t>
      </w:r>
    </w:p>
    <w:p w:rsidR="00193877" w:rsidRPr="00AB354E" w:rsidRDefault="00193877" w:rsidP="00237BAE">
      <w:pPr>
        <w:jc w:val="both"/>
        <w:rPr>
          <w:rFonts w:ascii="Arial Narrow" w:hAnsi="Arial Narrow" w:cs="Arial"/>
        </w:rPr>
      </w:pPr>
    </w:p>
    <w:p w:rsidR="00CE5AC2" w:rsidRPr="00AB354E" w:rsidRDefault="009D0774" w:rsidP="009354FA">
      <w:pPr>
        <w:pStyle w:val="Ttulo3"/>
      </w:pPr>
      <w:bookmarkStart w:id="89" w:name="_Toc159673614"/>
      <w:bookmarkStart w:id="90" w:name="_Toc185953188"/>
      <w:bookmarkStart w:id="91" w:name="_Toc477788332"/>
      <w:r w:rsidRPr="00AB354E">
        <w:t>1.2</w:t>
      </w:r>
      <w:r w:rsidR="00392890">
        <w:t>6</w:t>
      </w:r>
      <w:r w:rsidRPr="00AB354E">
        <w:t xml:space="preserve"> </w:t>
      </w:r>
      <w:r w:rsidR="00CE5AC2" w:rsidRPr="00AB354E">
        <w:t>Reclamos, Impugnaciones y Controversias</w:t>
      </w:r>
      <w:bookmarkEnd w:id="89"/>
      <w:bookmarkEnd w:id="90"/>
      <w:bookmarkEnd w:id="91"/>
    </w:p>
    <w:p w:rsidR="00285584" w:rsidRPr="00AB354E" w:rsidRDefault="00285584" w:rsidP="00285584">
      <w:pPr>
        <w:rPr>
          <w:rFonts w:ascii="Arial Narrow" w:hAnsi="Arial Narrow"/>
          <w:lang w:val="es-ES" w:eastAsia="en-US"/>
        </w:rPr>
      </w:pPr>
    </w:p>
    <w:p w:rsidR="00CE5AC2" w:rsidRPr="00AB354E" w:rsidRDefault="00CE5AC2" w:rsidP="00237BAE">
      <w:pPr>
        <w:jc w:val="both"/>
        <w:rPr>
          <w:rFonts w:ascii="Arial Narrow" w:hAnsi="Arial Narrow" w:cs="Arial"/>
        </w:rPr>
      </w:pPr>
      <w:r w:rsidRPr="00AB354E">
        <w:rPr>
          <w:rFonts w:ascii="Arial Narrow" w:hAnsi="Arial Narrow" w:cs="Arial"/>
        </w:rPr>
        <w:t xml:space="preserve">En los casos en que los </w:t>
      </w:r>
      <w:r w:rsidRPr="00AB354E">
        <w:rPr>
          <w:rFonts w:ascii="Arial Narrow" w:eastAsia="SimSun" w:hAnsi="Arial Narrow" w:cs="Arial"/>
          <w:lang w:val="es-MX"/>
        </w:rPr>
        <w:t>Oferentes/Proponentes</w:t>
      </w:r>
      <w:r w:rsidRPr="00AB354E">
        <w:rPr>
          <w:rFonts w:ascii="Arial Narrow" w:hAnsi="Arial Narrow" w:cs="Arial"/>
        </w:rPr>
        <w:t xml:space="preserve"> no estén conformes con la Resolución de Adjudicación, te</w:t>
      </w:r>
      <w:r w:rsidR="0070750F" w:rsidRPr="00AB354E">
        <w:rPr>
          <w:rFonts w:ascii="Arial Narrow" w:hAnsi="Arial Narrow" w:cs="Arial"/>
        </w:rPr>
        <w:t>ndrán derecho a recurrir dicha A</w:t>
      </w:r>
      <w:r w:rsidRPr="00AB354E">
        <w:rPr>
          <w:rFonts w:ascii="Arial Narrow" w:hAnsi="Arial Narrow" w:cs="Arial"/>
        </w:rPr>
        <w:t>djudicación.</w:t>
      </w:r>
      <w:r w:rsidR="00BE3AC3" w:rsidRPr="00AB354E">
        <w:rPr>
          <w:rFonts w:ascii="Arial Narrow" w:hAnsi="Arial Narrow" w:cs="Arial"/>
        </w:rPr>
        <w:t xml:space="preserve"> El recurso contra el acto de A</w:t>
      </w:r>
      <w:r w:rsidRPr="00AB354E">
        <w:rPr>
          <w:rFonts w:ascii="Arial Narrow" w:hAnsi="Arial Narrow" w:cs="Arial"/>
        </w:rPr>
        <w:t>djudicación</w:t>
      </w:r>
      <w:r w:rsidR="00F268C2" w:rsidRPr="00AB354E">
        <w:rPr>
          <w:rFonts w:ascii="Arial Narrow" w:hAnsi="Arial Narrow" w:cs="Arial"/>
        </w:rPr>
        <w:t xml:space="preserve"> deberá formalizarse por escrito y </w:t>
      </w:r>
      <w:r w:rsidRPr="00AB354E">
        <w:rPr>
          <w:rFonts w:ascii="Arial Narrow" w:hAnsi="Arial Narrow" w:cs="Arial"/>
        </w:rPr>
        <w:t>seguirá los siguientes pasos:</w:t>
      </w:r>
    </w:p>
    <w:p w:rsidR="006617D2" w:rsidRPr="00AB354E" w:rsidRDefault="006617D2" w:rsidP="00237BAE">
      <w:pPr>
        <w:jc w:val="both"/>
        <w:rPr>
          <w:rFonts w:ascii="Arial Narrow" w:hAnsi="Arial Narrow" w:cs="Arial"/>
        </w:rPr>
      </w:pPr>
    </w:p>
    <w:p w:rsidR="00CE5AC2" w:rsidRPr="00AB354E" w:rsidRDefault="00CE5AC2" w:rsidP="00263886">
      <w:pPr>
        <w:numPr>
          <w:ilvl w:val="0"/>
          <w:numId w:val="16"/>
        </w:numPr>
        <w:jc w:val="both"/>
        <w:rPr>
          <w:rFonts w:ascii="Arial Narrow" w:hAnsi="Arial Narrow" w:cs="Arial"/>
        </w:rPr>
      </w:pPr>
      <w:r w:rsidRPr="00AB354E">
        <w:rPr>
          <w:rFonts w:ascii="Arial Narrow" w:hAnsi="Arial Narrow" w:cs="Arial"/>
        </w:rPr>
        <w:t>El recurrente pre</w:t>
      </w:r>
      <w:r w:rsidR="0070750F" w:rsidRPr="00AB354E">
        <w:rPr>
          <w:rFonts w:ascii="Arial Narrow" w:hAnsi="Arial Narrow" w:cs="Arial"/>
        </w:rPr>
        <w:t>sentará la impugnación ante la Entidad C</w:t>
      </w:r>
      <w:r w:rsidRPr="00AB354E">
        <w:rPr>
          <w:rFonts w:ascii="Arial Narrow" w:hAnsi="Arial Narrow" w:cs="Arial"/>
        </w:rPr>
        <w:t xml:space="preserve">ontratante en un plazo no mayor de </w:t>
      </w:r>
      <w:r w:rsidRPr="00AB354E">
        <w:rPr>
          <w:rFonts w:ascii="Arial Narrow" w:hAnsi="Arial Narrow" w:cs="Arial"/>
          <w:b/>
        </w:rPr>
        <w:t>diez días (10)</w:t>
      </w:r>
      <w:r w:rsidRPr="00AB354E">
        <w:rPr>
          <w:rFonts w:ascii="Arial Narrow" w:hAnsi="Arial Narrow" w:cs="Arial"/>
        </w:rPr>
        <w:t xml:space="preserve"> a partir de la fecha del hecho impugnado o de la fecha en que razonablemente el recurrente deb</w:t>
      </w:r>
      <w:r w:rsidR="0070750F" w:rsidRPr="00AB354E">
        <w:rPr>
          <w:rFonts w:ascii="Arial Narrow" w:hAnsi="Arial Narrow" w:cs="Arial"/>
        </w:rPr>
        <w:t>ió haber conocido el hecho. La E</w:t>
      </w:r>
      <w:r w:rsidRPr="00AB354E">
        <w:rPr>
          <w:rFonts w:ascii="Arial Narrow" w:hAnsi="Arial Narrow" w:cs="Arial"/>
        </w:rPr>
        <w:t>ntidad pondrá a disposición del recurrente los documentos relevantes correspondientes a la actuación en cuestión, con la excepción de aquellas informaciones declaradas</w:t>
      </w:r>
      <w:r w:rsidR="0070750F" w:rsidRPr="00AB354E">
        <w:rPr>
          <w:rFonts w:ascii="Arial Narrow" w:hAnsi="Arial Narrow" w:cs="Arial"/>
        </w:rPr>
        <w:t xml:space="preserve"> como confidenciales por otros Oferentes o A</w:t>
      </w:r>
      <w:r w:rsidRPr="00AB354E">
        <w:rPr>
          <w:rFonts w:ascii="Arial Narrow" w:hAnsi="Arial Narrow" w:cs="Arial"/>
        </w:rPr>
        <w:t xml:space="preserve">djudicatarios, salvo que medie su consentimiento. </w:t>
      </w:r>
    </w:p>
    <w:p w:rsidR="0070750F" w:rsidRPr="00AB354E" w:rsidRDefault="0070750F" w:rsidP="00237BAE">
      <w:pPr>
        <w:ind w:left="830"/>
        <w:jc w:val="both"/>
        <w:rPr>
          <w:rFonts w:ascii="Arial Narrow" w:hAnsi="Arial Narrow" w:cs="Arial"/>
        </w:rPr>
      </w:pPr>
    </w:p>
    <w:p w:rsidR="00CE5AC2" w:rsidRPr="00AB354E" w:rsidRDefault="0070750F" w:rsidP="00263886">
      <w:pPr>
        <w:pStyle w:val="Prrafodelista"/>
        <w:numPr>
          <w:ilvl w:val="0"/>
          <w:numId w:val="16"/>
        </w:numPr>
        <w:jc w:val="both"/>
        <w:rPr>
          <w:rFonts w:ascii="Arial Narrow" w:hAnsi="Arial Narrow" w:cs="Arial"/>
        </w:rPr>
      </w:pPr>
      <w:r w:rsidRPr="00AB354E">
        <w:rPr>
          <w:rFonts w:ascii="Arial Narrow" w:hAnsi="Arial Narrow" w:cs="Arial"/>
        </w:rPr>
        <w:t>En los casos de impugnación de A</w:t>
      </w:r>
      <w:r w:rsidR="00CE5AC2" w:rsidRPr="00AB354E">
        <w:rPr>
          <w:rFonts w:ascii="Arial Narrow" w:hAnsi="Arial Narrow" w:cs="Arial"/>
        </w:rPr>
        <w:t>djudicaciones, para fundamentar el recurso, el mismo se regirá por las reglas de la impugnación establecidas en los Pliegos de Condiciones</w:t>
      </w:r>
      <w:r w:rsidRPr="00AB354E">
        <w:rPr>
          <w:rFonts w:ascii="Arial Narrow" w:hAnsi="Arial Narrow" w:cs="Arial"/>
        </w:rPr>
        <w:t xml:space="preserve"> Específicas</w:t>
      </w:r>
      <w:r w:rsidR="00CE5AC2" w:rsidRPr="00AB354E">
        <w:rPr>
          <w:rFonts w:ascii="Arial Narrow" w:hAnsi="Arial Narrow" w:cs="Arial"/>
        </w:rPr>
        <w:t xml:space="preserve">. </w:t>
      </w:r>
    </w:p>
    <w:p w:rsidR="00080E9F" w:rsidRPr="00AB354E" w:rsidRDefault="00080E9F" w:rsidP="00237BAE">
      <w:pPr>
        <w:pStyle w:val="Prrafodelista"/>
        <w:rPr>
          <w:rFonts w:ascii="Arial Narrow" w:hAnsi="Arial Narrow" w:cs="Arial"/>
        </w:rPr>
      </w:pPr>
    </w:p>
    <w:p w:rsidR="00CE5AC2" w:rsidRPr="00AB354E" w:rsidRDefault="00CE5AC2" w:rsidP="00263886">
      <w:pPr>
        <w:pStyle w:val="Prrafodelista"/>
        <w:numPr>
          <w:ilvl w:val="0"/>
          <w:numId w:val="16"/>
        </w:numPr>
        <w:jc w:val="both"/>
        <w:rPr>
          <w:rFonts w:ascii="Arial Narrow" w:hAnsi="Arial Narrow" w:cs="Arial"/>
        </w:rPr>
      </w:pPr>
      <w:r w:rsidRPr="00AB354E">
        <w:rPr>
          <w:rFonts w:ascii="Arial Narrow" w:hAnsi="Arial Narrow" w:cs="Arial"/>
        </w:rPr>
        <w:t>Cada una de las partes deberá acompañar sus escritos de los documentos que hará valer en apoyo de sus pretensiones. Toda entidad que conozca de un recurso deberá analizar toda la documentación</w:t>
      </w:r>
      <w:r w:rsidR="0070750F" w:rsidRPr="00AB354E">
        <w:rPr>
          <w:rFonts w:ascii="Arial Narrow" w:hAnsi="Arial Narrow" w:cs="Arial"/>
        </w:rPr>
        <w:t xml:space="preserve"> depositada o producida por la Entidad C</w:t>
      </w:r>
      <w:r w:rsidRPr="00AB354E">
        <w:rPr>
          <w:rFonts w:ascii="Arial Narrow" w:hAnsi="Arial Narrow" w:cs="Arial"/>
        </w:rPr>
        <w:t xml:space="preserve">ontratante. </w:t>
      </w:r>
    </w:p>
    <w:p w:rsidR="0070750F" w:rsidRPr="00AB354E" w:rsidRDefault="0070750F" w:rsidP="00237BAE">
      <w:pPr>
        <w:ind w:left="900" w:hanging="430"/>
        <w:jc w:val="both"/>
        <w:rPr>
          <w:rFonts w:ascii="Arial Narrow" w:hAnsi="Arial Narrow" w:cs="Arial"/>
        </w:rPr>
      </w:pPr>
    </w:p>
    <w:p w:rsidR="00CE5AC2" w:rsidRPr="00AB354E" w:rsidRDefault="00CE5AC2" w:rsidP="00263886">
      <w:pPr>
        <w:pStyle w:val="Prrafodelista"/>
        <w:numPr>
          <w:ilvl w:val="0"/>
          <w:numId w:val="16"/>
        </w:numPr>
        <w:jc w:val="both"/>
        <w:rPr>
          <w:rFonts w:ascii="Arial Narrow" w:hAnsi="Arial Narrow" w:cs="Arial"/>
        </w:rPr>
      </w:pPr>
      <w:r w:rsidRPr="00AB354E">
        <w:rPr>
          <w:rFonts w:ascii="Arial Narrow" w:hAnsi="Arial Narrow" w:cs="Arial"/>
        </w:rPr>
        <w:t xml:space="preserve">La entidad notificará la interposición del recurso a los terceros involucrados, dentro de un plazo de </w:t>
      </w:r>
      <w:r w:rsidRPr="00AB354E">
        <w:rPr>
          <w:rFonts w:ascii="Arial Narrow" w:hAnsi="Arial Narrow" w:cs="Arial"/>
          <w:b/>
        </w:rPr>
        <w:t>dos</w:t>
      </w:r>
      <w:r w:rsidR="00BE3AC3" w:rsidRPr="00AB354E">
        <w:rPr>
          <w:rFonts w:ascii="Arial Narrow" w:hAnsi="Arial Narrow" w:cs="Arial"/>
          <w:b/>
        </w:rPr>
        <w:t xml:space="preserve"> (2)</w:t>
      </w:r>
      <w:r w:rsidRPr="00AB354E">
        <w:rPr>
          <w:rFonts w:ascii="Arial Narrow" w:hAnsi="Arial Narrow" w:cs="Arial"/>
          <w:b/>
        </w:rPr>
        <w:t xml:space="preserve"> días hábiles</w:t>
      </w:r>
      <w:r w:rsidRPr="00AB354E">
        <w:rPr>
          <w:rFonts w:ascii="Arial Narrow" w:hAnsi="Arial Narrow" w:cs="Arial"/>
        </w:rPr>
        <w:t xml:space="preserve">. </w:t>
      </w:r>
    </w:p>
    <w:p w:rsidR="0070750F" w:rsidRPr="00AB354E" w:rsidRDefault="0070750F" w:rsidP="00237BAE">
      <w:pPr>
        <w:ind w:left="900" w:hanging="430"/>
        <w:jc w:val="both"/>
        <w:rPr>
          <w:rFonts w:ascii="Arial Narrow" w:hAnsi="Arial Narrow" w:cs="Arial"/>
        </w:rPr>
      </w:pPr>
    </w:p>
    <w:p w:rsidR="00CE5AC2" w:rsidRPr="00AB354E" w:rsidRDefault="00CE5AC2" w:rsidP="00263886">
      <w:pPr>
        <w:pStyle w:val="Prrafodelista"/>
        <w:numPr>
          <w:ilvl w:val="0"/>
          <w:numId w:val="16"/>
        </w:numPr>
        <w:jc w:val="both"/>
        <w:rPr>
          <w:rFonts w:ascii="Arial Narrow" w:hAnsi="Arial Narrow" w:cs="Arial"/>
        </w:rPr>
      </w:pPr>
      <w:r w:rsidRPr="00AB354E">
        <w:rPr>
          <w:rFonts w:ascii="Arial Narrow" w:hAnsi="Arial Narrow" w:cs="Arial"/>
        </w:rPr>
        <w:lastRenderedPageBreak/>
        <w:t xml:space="preserve">Los terceros estarán obligados a contestar sobre el recurso dentro de cinco (5) días calendario, a partir de la recepción de notificación del recurso, de lo contrario quedarán excluidos de los debates. </w:t>
      </w:r>
    </w:p>
    <w:p w:rsidR="0070750F" w:rsidRPr="00AB354E" w:rsidRDefault="0070750F" w:rsidP="00237BAE">
      <w:pPr>
        <w:ind w:left="900" w:hanging="430"/>
        <w:jc w:val="both"/>
        <w:rPr>
          <w:rFonts w:ascii="Arial Narrow" w:hAnsi="Arial Narrow" w:cs="Arial"/>
        </w:rPr>
      </w:pPr>
    </w:p>
    <w:p w:rsidR="00CE5AC2" w:rsidRPr="00AB354E" w:rsidRDefault="00CE5AC2" w:rsidP="00263886">
      <w:pPr>
        <w:numPr>
          <w:ilvl w:val="0"/>
          <w:numId w:val="16"/>
        </w:numPr>
        <w:jc w:val="both"/>
        <w:rPr>
          <w:rFonts w:ascii="Arial Narrow" w:hAnsi="Arial Narrow" w:cs="Arial"/>
        </w:rPr>
      </w:pPr>
      <w:r w:rsidRPr="00AB354E">
        <w:rPr>
          <w:rFonts w:ascii="Arial Narrow" w:hAnsi="Arial Narrow" w:cs="Arial"/>
        </w:rPr>
        <w:t xml:space="preserve">La entidad estará obligada a resolver el conflicto, mediante resolución motivada, en un plazo no mayor de </w:t>
      </w:r>
      <w:r w:rsidRPr="00AB354E">
        <w:rPr>
          <w:rFonts w:ascii="Arial Narrow" w:hAnsi="Arial Narrow" w:cs="Arial"/>
          <w:b/>
        </w:rPr>
        <w:t>quince (15) días calendario</w:t>
      </w:r>
      <w:r w:rsidRPr="00AB354E">
        <w:rPr>
          <w:rFonts w:ascii="Arial Narrow" w:hAnsi="Arial Narrow" w:cs="Arial"/>
        </w:rPr>
        <w:t xml:space="preserve">, a partir de la contestación del recurso o del vencimiento del plazo para hacerlo. </w:t>
      </w:r>
    </w:p>
    <w:p w:rsidR="0070750F" w:rsidRPr="00AB354E" w:rsidRDefault="0070750F" w:rsidP="00237BAE">
      <w:pPr>
        <w:ind w:left="1190"/>
        <w:jc w:val="both"/>
        <w:rPr>
          <w:rFonts w:ascii="Arial Narrow" w:hAnsi="Arial Narrow" w:cs="Arial"/>
        </w:rPr>
      </w:pPr>
    </w:p>
    <w:p w:rsidR="00CE5AC2" w:rsidRPr="00AB354E" w:rsidRDefault="00CE5AC2" w:rsidP="00263886">
      <w:pPr>
        <w:numPr>
          <w:ilvl w:val="0"/>
          <w:numId w:val="16"/>
        </w:numPr>
        <w:jc w:val="both"/>
        <w:rPr>
          <w:rFonts w:ascii="Arial Narrow" w:hAnsi="Arial Narrow" w:cs="Arial"/>
        </w:rPr>
      </w:pPr>
      <w:r w:rsidRPr="00AB354E">
        <w:rPr>
          <w:rFonts w:ascii="Arial Narrow" w:hAnsi="Arial Narrow" w:cs="Arial"/>
        </w:rPr>
        <w:t>El Órgano Rector podrá tomar medidas precautorias oportunas, mientras se encuentre pendiente la resolución de una impugnación para preservar la oportunidad de corregir un incumplimiento potencial de esta ley y sus reglamentos, incluyendo la suspensión de la adj</w:t>
      </w:r>
      <w:r w:rsidR="0070750F" w:rsidRPr="00AB354E">
        <w:rPr>
          <w:rFonts w:ascii="Arial Narrow" w:hAnsi="Arial Narrow" w:cs="Arial"/>
        </w:rPr>
        <w:t>udicación o la ejecución de un Contrato que ya ha sido A</w:t>
      </w:r>
      <w:r w:rsidRPr="00AB354E">
        <w:rPr>
          <w:rFonts w:ascii="Arial Narrow" w:hAnsi="Arial Narrow" w:cs="Arial"/>
        </w:rPr>
        <w:t xml:space="preserve">djudicado. </w:t>
      </w:r>
    </w:p>
    <w:p w:rsidR="0070750F" w:rsidRPr="00AB354E" w:rsidRDefault="0070750F" w:rsidP="00237BAE">
      <w:pPr>
        <w:jc w:val="both"/>
        <w:rPr>
          <w:rFonts w:ascii="Arial Narrow" w:hAnsi="Arial Narrow" w:cs="Arial"/>
        </w:rPr>
      </w:pPr>
    </w:p>
    <w:p w:rsidR="00CE5AC2" w:rsidRPr="00AB354E" w:rsidRDefault="00CE5AC2" w:rsidP="00263886">
      <w:pPr>
        <w:pStyle w:val="Prrafodelista"/>
        <w:numPr>
          <w:ilvl w:val="0"/>
          <w:numId w:val="16"/>
        </w:numPr>
        <w:jc w:val="both"/>
        <w:rPr>
          <w:rFonts w:ascii="Arial Narrow" w:hAnsi="Arial Narrow" w:cs="Arial"/>
        </w:rPr>
      </w:pPr>
      <w:r w:rsidRPr="00AB354E">
        <w:rPr>
          <w:rFonts w:ascii="Arial Narrow" w:hAnsi="Arial Narrow" w:cs="Arial"/>
        </w:rPr>
        <w:t>L</w:t>
      </w:r>
      <w:r w:rsidR="0070750F" w:rsidRPr="00AB354E">
        <w:rPr>
          <w:rFonts w:ascii="Arial Narrow" w:hAnsi="Arial Narrow" w:cs="Arial"/>
        </w:rPr>
        <w:t>as resoluciones que dicten las E</w:t>
      </w:r>
      <w:r w:rsidRPr="00AB354E">
        <w:rPr>
          <w:rFonts w:ascii="Arial Narrow" w:hAnsi="Arial Narrow" w:cs="Arial"/>
        </w:rPr>
        <w:t>ntidade</w:t>
      </w:r>
      <w:r w:rsidR="0070750F" w:rsidRPr="00AB354E">
        <w:rPr>
          <w:rFonts w:ascii="Arial Narrow" w:hAnsi="Arial Narrow" w:cs="Arial"/>
        </w:rPr>
        <w:t>s C</w:t>
      </w:r>
      <w:r w:rsidRPr="00AB354E">
        <w:rPr>
          <w:rFonts w:ascii="Arial Narrow" w:hAnsi="Arial Narrow" w:cs="Arial"/>
        </w:rPr>
        <w:t xml:space="preserve">ontratantes podrán ser apeladas, cumpliendo el mismo procedimiento y con los mismos plazos, ante el Órgano Rector, dando por concluida la vía administrativa. </w:t>
      </w:r>
    </w:p>
    <w:p w:rsidR="00CE5AC2" w:rsidRPr="00AB354E" w:rsidRDefault="00CE5AC2" w:rsidP="00237BAE">
      <w:pPr>
        <w:pStyle w:val="Default"/>
        <w:jc w:val="both"/>
        <w:rPr>
          <w:rFonts w:ascii="Arial Narrow" w:hAnsi="Arial Narrow" w:cs="Arial"/>
          <w:color w:val="auto"/>
        </w:rPr>
      </w:pPr>
    </w:p>
    <w:p w:rsidR="00CE5AC2" w:rsidRPr="00AB354E" w:rsidRDefault="00CE5AC2" w:rsidP="00237BAE">
      <w:pPr>
        <w:jc w:val="both"/>
        <w:rPr>
          <w:rFonts w:ascii="Arial Narrow" w:hAnsi="Arial Narrow" w:cs="Arial"/>
        </w:rPr>
      </w:pPr>
      <w:r w:rsidRPr="00AB354E">
        <w:rPr>
          <w:rFonts w:ascii="Arial Narrow" w:hAnsi="Arial Narrow" w:cs="Arial"/>
          <w:b/>
          <w:bCs/>
        </w:rPr>
        <w:t xml:space="preserve">Párrafo I.- </w:t>
      </w:r>
      <w:r w:rsidRPr="00AB354E">
        <w:rPr>
          <w:rFonts w:ascii="Arial Narrow" w:hAnsi="Arial Narrow" w:cs="Arial"/>
        </w:rPr>
        <w:t xml:space="preserve">En caso de que un Oferente/Proponente iniciare un procedimiento de apelación, la </w:t>
      </w:r>
      <w:r w:rsidR="0070750F" w:rsidRPr="00AB354E">
        <w:rPr>
          <w:rFonts w:ascii="Arial Narrow" w:hAnsi="Arial Narrow" w:cs="Arial"/>
        </w:rPr>
        <w:t>Entidad C</w:t>
      </w:r>
      <w:r w:rsidRPr="00AB354E">
        <w:rPr>
          <w:rFonts w:ascii="Arial Narrow" w:hAnsi="Arial Narrow" w:cs="Arial"/>
        </w:rPr>
        <w:t xml:space="preserve">ontratante deberá poner a disposición del Órgano Rector copia fiel del expediente completo. </w:t>
      </w:r>
    </w:p>
    <w:p w:rsidR="00CE5AC2" w:rsidRPr="00AB354E" w:rsidRDefault="00CE5AC2" w:rsidP="00237BAE">
      <w:pPr>
        <w:pStyle w:val="Default"/>
        <w:jc w:val="both"/>
        <w:rPr>
          <w:rFonts w:ascii="Arial Narrow" w:hAnsi="Arial Narrow" w:cs="Arial"/>
          <w:color w:val="auto"/>
        </w:rPr>
      </w:pPr>
    </w:p>
    <w:p w:rsidR="00CE5AC2" w:rsidRPr="00AB354E" w:rsidRDefault="00CE5AC2" w:rsidP="00237BAE">
      <w:pPr>
        <w:jc w:val="both"/>
        <w:rPr>
          <w:rFonts w:ascii="Arial Narrow" w:hAnsi="Arial Narrow" w:cs="Arial"/>
        </w:rPr>
      </w:pPr>
      <w:r w:rsidRPr="00AB354E">
        <w:rPr>
          <w:rFonts w:ascii="Arial Narrow" w:hAnsi="Arial Narrow" w:cs="Arial"/>
          <w:b/>
          <w:bCs/>
        </w:rPr>
        <w:t xml:space="preserve">Párrafo II.- </w:t>
      </w:r>
      <w:r w:rsidRPr="00AB354E">
        <w:rPr>
          <w:rFonts w:ascii="Arial Narrow" w:hAnsi="Arial Narrow" w:cs="Arial"/>
        </w:rPr>
        <w:t xml:space="preserve">La presentación de una impugnación de parte de un Oferente o  </w:t>
      </w:r>
      <w:r w:rsidR="00285584" w:rsidRPr="00AB354E">
        <w:rPr>
          <w:rFonts w:ascii="Arial Narrow" w:hAnsi="Arial Narrow" w:cs="Arial"/>
        </w:rPr>
        <w:t>Contratista</w:t>
      </w:r>
      <w:r w:rsidRPr="00AB354E">
        <w:rPr>
          <w:rFonts w:ascii="Arial Narrow" w:hAnsi="Arial Narrow" w:cs="Arial"/>
        </w:rPr>
        <w:t>, no p</w:t>
      </w:r>
      <w:r w:rsidR="002B15A7" w:rsidRPr="00AB354E">
        <w:rPr>
          <w:rFonts w:ascii="Arial Narrow" w:hAnsi="Arial Narrow" w:cs="Arial"/>
        </w:rPr>
        <w:t>erjudicará la participación de é</w:t>
      </w:r>
      <w:r w:rsidRPr="00AB354E">
        <w:rPr>
          <w:rFonts w:ascii="Arial Narrow" w:hAnsi="Arial Narrow" w:cs="Arial"/>
        </w:rPr>
        <w:t xml:space="preserve">ste en </w:t>
      </w:r>
      <w:r w:rsidR="00285584" w:rsidRPr="00AB354E">
        <w:rPr>
          <w:rFonts w:ascii="Arial Narrow" w:hAnsi="Arial Narrow" w:cs="Arial"/>
        </w:rPr>
        <w:t>procedimientos en curso o futuro</w:t>
      </w:r>
      <w:r w:rsidRPr="00AB354E">
        <w:rPr>
          <w:rFonts w:ascii="Arial Narrow" w:hAnsi="Arial Narrow" w:cs="Arial"/>
        </w:rPr>
        <w:t xml:space="preserve">s, siempre que la misma no esté basada en hechos falsos. </w:t>
      </w:r>
    </w:p>
    <w:p w:rsidR="00CE5AC2" w:rsidRPr="00AB354E" w:rsidRDefault="00CE5AC2" w:rsidP="00237BAE">
      <w:pPr>
        <w:pStyle w:val="Default"/>
        <w:jc w:val="both"/>
        <w:rPr>
          <w:rFonts w:ascii="Arial Narrow" w:hAnsi="Arial Narrow" w:cs="Arial"/>
          <w:color w:val="auto"/>
        </w:rPr>
      </w:pPr>
    </w:p>
    <w:p w:rsidR="002B15A7" w:rsidRPr="00AB354E" w:rsidRDefault="002B15A7" w:rsidP="00237BAE">
      <w:pPr>
        <w:jc w:val="both"/>
        <w:rPr>
          <w:rStyle w:val="nfasis"/>
          <w:rFonts w:ascii="Arial Narrow" w:hAnsi="Arial Narrow" w:cs="Arial"/>
          <w:bCs/>
          <w:i w:val="0"/>
        </w:rPr>
      </w:pPr>
      <w:r w:rsidRPr="00AB354E">
        <w:rPr>
          <w:rFonts w:ascii="Arial Narrow" w:hAnsi="Arial Narrow" w:cs="Arial"/>
        </w:rPr>
        <w:t>Las controversias no resueltas por los procedimientos indicados en el artículo anterior</w:t>
      </w:r>
      <w:r w:rsidR="00150348" w:rsidRPr="00AB354E">
        <w:rPr>
          <w:rFonts w:ascii="Arial Narrow" w:hAnsi="Arial Narrow" w:cs="Arial"/>
        </w:rPr>
        <w:t xml:space="preserve"> </w:t>
      </w:r>
      <w:r w:rsidRPr="00AB354E">
        <w:rPr>
          <w:rStyle w:val="nfasis"/>
          <w:rFonts w:ascii="Arial Narrow" w:hAnsi="Arial Narrow" w:cs="Arial"/>
          <w:bCs/>
          <w:i w:val="0"/>
        </w:rPr>
        <w:t xml:space="preserve">serán sometidas al Tribunal </w:t>
      </w:r>
      <w:r w:rsidR="008E2B44" w:rsidRPr="00AB354E">
        <w:rPr>
          <w:rStyle w:val="nfasis"/>
          <w:rFonts w:ascii="Arial Narrow" w:hAnsi="Arial Narrow" w:cs="Arial"/>
          <w:bCs/>
          <w:i w:val="0"/>
        </w:rPr>
        <w:t xml:space="preserve">Superior </w:t>
      </w:r>
      <w:r w:rsidRPr="00AB354E">
        <w:rPr>
          <w:rStyle w:val="nfasis"/>
          <w:rFonts w:ascii="Arial Narrow" w:hAnsi="Arial Narrow" w:cs="Arial"/>
          <w:bCs/>
          <w:i w:val="0"/>
        </w:rPr>
        <w:t>Administrativo</w:t>
      </w:r>
      <w:r w:rsidR="008E2B44" w:rsidRPr="00AB354E">
        <w:rPr>
          <w:rStyle w:val="nfasis"/>
          <w:rFonts w:ascii="Arial Narrow" w:hAnsi="Arial Narrow" w:cs="Arial"/>
          <w:bCs/>
          <w:i w:val="0"/>
        </w:rPr>
        <w:t>, o por decisión de las partes, a arbitraje.</w:t>
      </w:r>
    </w:p>
    <w:p w:rsidR="002B15A7" w:rsidRPr="00AB354E" w:rsidRDefault="002B15A7" w:rsidP="00237BAE">
      <w:pPr>
        <w:jc w:val="both"/>
        <w:rPr>
          <w:rFonts w:ascii="Arial Narrow" w:hAnsi="Arial Narrow" w:cs="Arial"/>
          <w:color w:val="800000"/>
        </w:rPr>
      </w:pPr>
    </w:p>
    <w:p w:rsidR="002B15A7" w:rsidRPr="00AB354E" w:rsidRDefault="002B15A7" w:rsidP="00237BAE">
      <w:pPr>
        <w:jc w:val="both"/>
        <w:rPr>
          <w:rFonts w:ascii="Arial Narrow" w:hAnsi="Arial Narrow" w:cs="Arial"/>
        </w:rPr>
      </w:pPr>
      <w:r w:rsidRPr="00AB354E">
        <w:rPr>
          <w:rFonts w:ascii="Arial Narrow" w:hAnsi="Arial Narrow" w:cs="Arial"/>
        </w:rPr>
        <w:t xml:space="preserve">La información suministrada al Organismo Contratante en el proceso de </w:t>
      </w:r>
      <w:r w:rsidR="003C7B0B" w:rsidRPr="00AB354E">
        <w:rPr>
          <w:rFonts w:ascii="Arial Narrow" w:hAnsi="Arial Narrow" w:cs="Arial"/>
        </w:rPr>
        <w:t>Sorteo de Obras</w:t>
      </w:r>
      <w:r w:rsidRPr="00AB354E">
        <w:rPr>
          <w:rFonts w:ascii="Arial Narrow" w:hAnsi="Arial Narrow" w:cs="Arial"/>
        </w:rPr>
        <w:t xml:space="preserve">,  o en el proceso de impugnación de la Resolución Administrativa, que sea declarada como confidencial por el </w:t>
      </w:r>
      <w:r w:rsidRPr="00AB354E">
        <w:rPr>
          <w:rFonts w:ascii="Arial Narrow" w:eastAsia="SimSun" w:hAnsi="Arial Narrow" w:cs="Arial"/>
          <w:lang w:val="es-MX"/>
        </w:rPr>
        <w:t>Oferente</w:t>
      </w:r>
      <w:r w:rsidRPr="00AB354E">
        <w:rPr>
          <w:rFonts w:ascii="Arial Narrow" w:hAnsi="Arial Narrow" w:cs="Arial"/>
        </w:rPr>
        <w:t xml:space="preserve">, no podrá ser divulgada si dicha información pudiese perjudicar los intereses comerciales legítimos de quien la aporte o pudiese perjudicar la competencia leal entre los </w:t>
      </w:r>
      <w:r w:rsidR="003C7B0B" w:rsidRPr="00AB354E">
        <w:rPr>
          <w:rFonts w:ascii="Arial Narrow" w:hAnsi="Arial Narrow" w:cs="Arial"/>
        </w:rPr>
        <w:t>Oferentes</w:t>
      </w:r>
      <w:r w:rsidRPr="00AB354E">
        <w:rPr>
          <w:rFonts w:ascii="Arial Narrow" w:hAnsi="Arial Narrow" w:cs="Arial"/>
        </w:rPr>
        <w:t xml:space="preserve">. </w:t>
      </w:r>
    </w:p>
    <w:p w:rsidR="005B7BAB" w:rsidRDefault="005B7BAB"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Default="008A7831" w:rsidP="00237BAE">
      <w:pPr>
        <w:jc w:val="both"/>
        <w:rPr>
          <w:rFonts w:ascii="Arial Narrow" w:hAnsi="Arial Narrow" w:cs="Arial"/>
        </w:rPr>
      </w:pPr>
    </w:p>
    <w:p w:rsidR="008A7831" w:rsidRPr="00AB354E" w:rsidRDefault="008A7831" w:rsidP="00237BAE">
      <w:pPr>
        <w:jc w:val="both"/>
        <w:rPr>
          <w:rFonts w:ascii="Arial Narrow" w:hAnsi="Arial Narrow" w:cs="Arial"/>
        </w:rPr>
      </w:pPr>
    </w:p>
    <w:p w:rsidR="00FC6D5D" w:rsidRPr="00FB5B05" w:rsidRDefault="00FC6D5D" w:rsidP="008A3153">
      <w:pPr>
        <w:widowControl w:val="0"/>
        <w:spacing w:before="90" w:line="278" w:lineRule="auto"/>
        <w:ind w:right="295"/>
        <w:contextualSpacing/>
        <w:jc w:val="center"/>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pPr>
      <w:r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lastRenderedPageBreak/>
        <w:t>Sección II</w:t>
      </w:r>
    </w:p>
    <w:p w:rsidR="008A7831" w:rsidRDefault="00FC6D5D" w:rsidP="008A3153">
      <w:pPr>
        <w:widowControl w:val="0"/>
        <w:spacing w:before="90" w:line="278" w:lineRule="auto"/>
        <w:ind w:right="295"/>
        <w:contextualSpacing/>
        <w:jc w:val="center"/>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pPr>
      <w:r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t xml:space="preserve">Datos </w:t>
      </w:r>
      <w:r w:rsidR="00285584"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t>del Sorteo (DDS</w:t>
      </w:r>
      <w:r w:rsidRPr="00FB5B05">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t>)</w:t>
      </w:r>
      <w:bookmarkStart w:id="92" w:name="_Toc185953112"/>
    </w:p>
    <w:p w:rsidR="008A7831" w:rsidRPr="008A7831" w:rsidRDefault="008A7831" w:rsidP="008A7831">
      <w:pPr>
        <w:widowControl w:val="0"/>
        <w:spacing w:before="90" w:line="278" w:lineRule="auto"/>
        <w:ind w:right="293"/>
        <w:rPr>
          <w:rFonts w:ascii="Arial Narrow" w:eastAsia="Arial Narrow" w:hAnsi="Arial Narrow" w:cs="Arial Narrow"/>
          <w:b/>
          <w:sz w:val="26"/>
          <w:szCs w:val="22"/>
          <w:lang w:eastAsia="en-US"/>
          <w14:shadow w14:blurRad="50800" w14:dist="38100" w14:dir="0" w14:sx="100000" w14:sy="100000" w14:kx="0" w14:ky="0" w14:algn="l">
            <w14:srgbClr w14:val="000000">
              <w14:alpha w14:val="60000"/>
            </w14:srgbClr>
          </w14:shadow>
        </w:rPr>
      </w:pPr>
    </w:p>
    <w:p w:rsidR="00FC6D5D" w:rsidRPr="00AB354E" w:rsidRDefault="00D8390E" w:rsidP="009354FA">
      <w:pPr>
        <w:pStyle w:val="Ttulo3"/>
      </w:pPr>
      <w:bookmarkStart w:id="93" w:name="_Toc477788333"/>
      <w:r w:rsidRPr="00AB354E">
        <w:t xml:space="preserve">2.1 </w:t>
      </w:r>
      <w:r w:rsidR="00FC6D5D" w:rsidRPr="00AB354E">
        <w:t>Objeto de</w:t>
      </w:r>
      <w:bookmarkEnd w:id="92"/>
      <w:r w:rsidR="004B20A5" w:rsidRPr="00AB354E">
        <w:t>l Sorteo</w:t>
      </w:r>
      <w:r w:rsidR="00D7397E">
        <w:t xml:space="preserve"> de Obras.</w:t>
      </w:r>
      <w:bookmarkEnd w:id="93"/>
    </w:p>
    <w:p w:rsidR="00285584" w:rsidRPr="00AB354E" w:rsidRDefault="00285584" w:rsidP="00285584">
      <w:pPr>
        <w:rPr>
          <w:rFonts w:ascii="Arial Narrow" w:hAnsi="Arial Narrow"/>
          <w:lang w:val="es-ES" w:eastAsia="en-US"/>
        </w:rPr>
      </w:pPr>
    </w:p>
    <w:p w:rsidR="00FC6D5D" w:rsidRDefault="00FC6D5D" w:rsidP="00237BAE">
      <w:pPr>
        <w:jc w:val="both"/>
        <w:rPr>
          <w:rFonts w:ascii="Arial Narrow" w:hAnsi="Arial Narrow" w:cs="Arial"/>
        </w:rPr>
      </w:pPr>
      <w:r w:rsidRPr="00AB354E">
        <w:rPr>
          <w:rFonts w:ascii="Arial Narrow" w:hAnsi="Arial Narrow" w:cs="Arial"/>
        </w:rPr>
        <w:t xml:space="preserve">Constituye el objeto </w:t>
      </w:r>
      <w:r w:rsidR="00285584" w:rsidRPr="00AB354E">
        <w:rPr>
          <w:rFonts w:ascii="Arial Narrow" w:hAnsi="Arial Narrow" w:cs="Arial"/>
        </w:rPr>
        <w:t xml:space="preserve">de la presente convocatoria la contratación </w:t>
      </w:r>
      <w:r w:rsidR="00DE6DA2" w:rsidRPr="00AB354E">
        <w:rPr>
          <w:rFonts w:ascii="Arial Narrow" w:hAnsi="Arial Narrow" w:cs="Arial"/>
        </w:rPr>
        <w:t xml:space="preserve">de personas </w:t>
      </w:r>
      <w:r w:rsidR="00B4010A" w:rsidRPr="00AB354E">
        <w:rPr>
          <w:rFonts w:ascii="Arial Narrow" w:hAnsi="Arial Narrow" w:cs="Arial"/>
        </w:rPr>
        <w:t>naturales</w:t>
      </w:r>
      <w:r w:rsidR="00DE6DA2" w:rsidRPr="00AB354E">
        <w:rPr>
          <w:rFonts w:ascii="Arial Narrow" w:hAnsi="Arial Narrow" w:cs="Arial"/>
        </w:rPr>
        <w:t xml:space="preserve"> o jurídicas para </w:t>
      </w:r>
      <w:r w:rsidR="00400D0E" w:rsidRPr="00400D0E">
        <w:rPr>
          <w:rFonts w:ascii="Arial Narrow" w:hAnsi="Arial Narrow" w:cs="Arial"/>
          <w:lang w:val="es-ES"/>
        </w:rPr>
        <w:t xml:space="preserve">el </w:t>
      </w:r>
      <w:r w:rsidR="00400D0E">
        <w:rPr>
          <w:rFonts w:ascii="Arial Narrow" w:hAnsi="Arial Narrow" w:cs="Arial"/>
          <w:lang w:val="es-ES"/>
        </w:rPr>
        <w:t>“</w:t>
      </w:r>
      <w:r w:rsidR="00400D0E" w:rsidRPr="00400D0E">
        <w:rPr>
          <w:rFonts w:ascii="Arial Narrow" w:hAnsi="Arial Narrow" w:cs="Arial"/>
          <w:b/>
          <w:lang w:val="es-ES"/>
        </w:rPr>
        <w:t>Mantenimiento de 295 Farmacias del Pueblo a Nivel Nacional</w:t>
      </w:r>
      <w:r w:rsidR="00400D0E">
        <w:rPr>
          <w:rFonts w:ascii="Arial Narrow" w:hAnsi="Arial Narrow" w:cs="Arial"/>
          <w:b/>
          <w:lang w:val="es-ES"/>
        </w:rPr>
        <w:t>”</w:t>
      </w:r>
      <w:r w:rsidR="00400D0E" w:rsidRPr="00400D0E">
        <w:rPr>
          <w:rFonts w:ascii="Arial Narrow" w:hAnsi="Arial Narrow" w:cs="Arial"/>
          <w:b/>
          <w:lang w:val="es-ES"/>
        </w:rPr>
        <w:t xml:space="preserve"> </w:t>
      </w:r>
      <w:r w:rsidRPr="00AB354E">
        <w:rPr>
          <w:rFonts w:ascii="Arial Narrow" w:hAnsi="Arial Narrow" w:cs="Arial"/>
        </w:rPr>
        <w:t>de acuerdo con las condiciones fijadas en el presente Pl</w:t>
      </w:r>
      <w:r w:rsidR="00DE6DA2" w:rsidRPr="00AB354E">
        <w:rPr>
          <w:rFonts w:ascii="Arial Narrow" w:hAnsi="Arial Narrow" w:cs="Arial"/>
        </w:rPr>
        <w:t>iego de Condiciones Específicas:</w:t>
      </w:r>
    </w:p>
    <w:p w:rsidR="00B313CD" w:rsidRPr="00AB354E" w:rsidRDefault="00B313CD" w:rsidP="00237BAE">
      <w:pPr>
        <w:jc w:val="both"/>
        <w:rPr>
          <w:rFonts w:ascii="Arial Narrow" w:hAnsi="Arial Narrow" w:cs="Arial"/>
        </w:rPr>
      </w:pPr>
    </w:p>
    <w:p w:rsidR="00E5214B" w:rsidRPr="00AB354E" w:rsidRDefault="00E5214B" w:rsidP="00237BAE">
      <w:pPr>
        <w:jc w:val="both"/>
        <w:rPr>
          <w:rFonts w:ascii="Arial Narrow" w:hAnsi="Arial Narrow" w:cs="Arial"/>
        </w:rPr>
      </w:pPr>
    </w:p>
    <w:tbl>
      <w:tblPr>
        <w:tblW w:w="9180" w:type="dxa"/>
        <w:jc w:val="center"/>
        <w:tblCellMar>
          <w:left w:w="70" w:type="dxa"/>
          <w:right w:w="70" w:type="dxa"/>
        </w:tblCellMar>
        <w:tblLook w:val="04A0" w:firstRow="1" w:lastRow="0" w:firstColumn="1" w:lastColumn="0" w:noHBand="0" w:noVBand="1"/>
      </w:tblPr>
      <w:tblGrid>
        <w:gridCol w:w="1066"/>
        <w:gridCol w:w="2197"/>
        <w:gridCol w:w="1127"/>
        <w:gridCol w:w="1127"/>
        <w:gridCol w:w="1831"/>
        <w:gridCol w:w="1832"/>
      </w:tblGrid>
      <w:tr w:rsidR="005C1E74" w:rsidRPr="00AB354E" w:rsidTr="00D75B6A">
        <w:trPr>
          <w:trHeight w:val="314"/>
          <w:jc w:val="center"/>
        </w:trPr>
        <w:tc>
          <w:tcPr>
            <w:tcW w:w="1066" w:type="dxa"/>
            <w:tcBorders>
              <w:top w:val="single" w:sz="8" w:space="0" w:color="auto"/>
              <w:left w:val="single" w:sz="8" w:space="0" w:color="auto"/>
              <w:bottom w:val="nil"/>
              <w:right w:val="single" w:sz="4" w:space="0" w:color="auto"/>
            </w:tcBorders>
            <w:shd w:val="clear" w:color="auto" w:fill="92D050"/>
            <w:noWrap/>
            <w:vAlign w:val="center"/>
            <w:hideMark/>
          </w:tcPr>
          <w:p w:rsidR="005C1E74" w:rsidRPr="00AB354E" w:rsidRDefault="005C1E74">
            <w:pPr>
              <w:jc w:val="center"/>
              <w:rPr>
                <w:rFonts w:ascii="Arial Narrow" w:hAnsi="Arial Narrow" w:cs="Calibri"/>
                <w:b/>
                <w:bCs/>
                <w:color w:val="000000"/>
              </w:rPr>
            </w:pPr>
            <w:r w:rsidRPr="00AB354E">
              <w:rPr>
                <w:rFonts w:ascii="Arial Narrow" w:hAnsi="Arial Narrow" w:cs="Calibri"/>
                <w:b/>
                <w:bCs/>
                <w:color w:val="000000"/>
              </w:rPr>
              <w:t>No. de Lote</w:t>
            </w:r>
          </w:p>
        </w:tc>
        <w:tc>
          <w:tcPr>
            <w:tcW w:w="2197" w:type="dxa"/>
            <w:tcBorders>
              <w:top w:val="single" w:sz="8" w:space="0" w:color="auto"/>
              <w:left w:val="nil"/>
              <w:bottom w:val="nil"/>
              <w:right w:val="single" w:sz="4" w:space="0" w:color="auto"/>
            </w:tcBorders>
            <w:shd w:val="clear" w:color="auto" w:fill="92D050"/>
            <w:noWrap/>
            <w:vAlign w:val="center"/>
            <w:hideMark/>
          </w:tcPr>
          <w:p w:rsidR="005C1E74" w:rsidRPr="00AB354E" w:rsidRDefault="00053ACB">
            <w:pPr>
              <w:jc w:val="center"/>
              <w:rPr>
                <w:rFonts w:ascii="Arial Narrow" w:hAnsi="Arial Narrow" w:cs="Calibri"/>
                <w:b/>
                <w:bCs/>
                <w:color w:val="000000"/>
              </w:rPr>
            </w:pPr>
            <w:r>
              <w:rPr>
                <w:rFonts w:ascii="Arial Narrow" w:hAnsi="Arial Narrow" w:cs="Calibri"/>
                <w:b/>
                <w:bCs/>
                <w:color w:val="000000"/>
              </w:rPr>
              <w:t>Provincias</w:t>
            </w:r>
          </w:p>
        </w:tc>
        <w:tc>
          <w:tcPr>
            <w:tcW w:w="1127" w:type="dxa"/>
            <w:tcBorders>
              <w:top w:val="single" w:sz="8" w:space="0" w:color="auto"/>
              <w:left w:val="nil"/>
              <w:bottom w:val="single" w:sz="4" w:space="0" w:color="auto"/>
              <w:right w:val="single" w:sz="4" w:space="0" w:color="auto"/>
            </w:tcBorders>
            <w:shd w:val="clear" w:color="auto" w:fill="92D050"/>
            <w:noWrap/>
            <w:vAlign w:val="center"/>
            <w:hideMark/>
          </w:tcPr>
          <w:p w:rsidR="005C1E74" w:rsidRPr="00AB354E" w:rsidRDefault="00FC0DE5">
            <w:pPr>
              <w:jc w:val="center"/>
              <w:rPr>
                <w:rFonts w:ascii="Arial Narrow" w:hAnsi="Arial Narrow" w:cs="Calibri"/>
                <w:b/>
                <w:bCs/>
                <w:color w:val="000000"/>
              </w:rPr>
            </w:pPr>
            <w:r w:rsidRPr="00AB354E">
              <w:rPr>
                <w:rFonts w:ascii="Arial Narrow" w:hAnsi="Arial Narrow" w:cs="Calibri"/>
                <w:b/>
                <w:bCs/>
                <w:color w:val="000000"/>
              </w:rPr>
              <w:t>Área</w:t>
            </w:r>
            <w:r w:rsidR="005C1E74" w:rsidRPr="00AB354E">
              <w:rPr>
                <w:rFonts w:ascii="Arial Narrow" w:hAnsi="Arial Narrow" w:cs="Calibri"/>
                <w:b/>
                <w:bCs/>
                <w:color w:val="000000"/>
              </w:rPr>
              <w:t xml:space="preserve"> (mts2)</w:t>
            </w:r>
          </w:p>
        </w:tc>
        <w:tc>
          <w:tcPr>
            <w:tcW w:w="1127" w:type="dxa"/>
            <w:tcBorders>
              <w:top w:val="single" w:sz="8" w:space="0" w:color="auto"/>
              <w:left w:val="nil"/>
              <w:bottom w:val="nil"/>
              <w:right w:val="single" w:sz="4" w:space="0" w:color="auto"/>
            </w:tcBorders>
            <w:shd w:val="clear" w:color="auto" w:fill="92D050"/>
            <w:noWrap/>
            <w:vAlign w:val="center"/>
            <w:hideMark/>
          </w:tcPr>
          <w:p w:rsidR="005C1E74" w:rsidRPr="00AB354E" w:rsidRDefault="005C1E74">
            <w:pPr>
              <w:jc w:val="center"/>
              <w:rPr>
                <w:rFonts w:ascii="Arial Narrow" w:hAnsi="Arial Narrow" w:cs="Calibri"/>
                <w:b/>
                <w:bCs/>
                <w:color w:val="000000"/>
              </w:rPr>
            </w:pPr>
            <w:r w:rsidRPr="00AB354E">
              <w:rPr>
                <w:rFonts w:ascii="Arial Narrow" w:hAnsi="Arial Narrow" w:cs="Calibri"/>
                <w:b/>
                <w:bCs/>
                <w:color w:val="000000"/>
              </w:rPr>
              <w:t xml:space="preserve">Total </w:t>
            </w:r>
            <w:r w:rsidR="00FC0DE5" w:rsidRPr="00AB354E">
              <w:rPr>
                <w:rFonts w:ascii="Arial Narrow" w:hAnsi="Arial Narrow" w:cs="Calibri"/>
                <w:b/>
                <w:bCs/>
                <w:color w:val="000000"/>
              </w:rPr>
              <w:t xml:space="preserve">por lote </w:t>
            </w:r>
            <w:r w:rsidRPr="00AB354E">
              <w:rPr>
                <w:rFonts w:ascii="Arial Narrow" w:hAnsi="Arial Narrow" w:cs="Calibri"/>
                <w:b/>
                <w:bCs/>
                <w:color w:val="000000"/>
              </w:rPr>
              <w:t>(mts2)</w:t>
            </w:r>
          </w:p>
        </w:tc>
        <w:tc>
          <w:tcPr>
            <w:tcW w:w="1831" w:type="dxa"/>
            <w:tcBorders>
              <w:top w:val="single" w:sz="8" w:space="0" w:color="auto"/>
              <w:left w:val="nil"/>
              <w:bottom w:val="single" w:sz="4" w:space="0" w:color="auto"/>
              <w:right w:val="single" w:sz="4" w:space="0" w:color="auto"/>
            </w:tcBorders>
            <w:shd w:val="clear" w:color="auto" w:fill="92D050"/>
            <w:noWrap/>
            <w:vAlign w:val="center"/>
            <w:hideMark/>
          </w:tcPr>
          <w:p w:rsidR="005C1E74" w:rsidRPr="00AB354E" w:rsidRDefault="005C1E74">
            <w:pPr>
              <w:jc w:val="center"/>
              <w:rPr>
                <w:rFonts w:ascii="Arial Narrow" w:hAnsi="Arial Narrow" w:cs="Calibri"/>
                <w:b/>
                <w:bCs/>
                <w:color w:val="000000"/>
              </w:rPr>
            </w:pPr>
            <w:r w:rsidRPr="00AB354E">
              <w:rPr>
                <w:rFonts w:ascii="Arial Narrow" w:hAnsi="Arial Narrow" w:cs="Calibri"/>
                <w:b/>
                <w:bCs/>
                <w:color w:val="000000"/>
              </w:rPr>
              <w:t xml:space="preserve">Costo </w:t>
            </w:r>
            <w:r w:rsidR="00FC0DE5" w:rsidRPr="00AB354E">
              <w:rPr>
                <w:rFonts w:ascii="Arial Narrow" w:hAnsi="Arial Narrow" w:cs="Calibri"/>
                <w:b/>
                <w:bCs/>
                <w:color w:val="000000"/>
              </w:rPr>
              <w:t xml:space="preserve">de la obra </w:t>
            </w:r>
            <w:r w:rsidRPr="00AB354E">
              <w:rPr>
                <w:rFonts w:ascii="Arial Narrow" w:hAnsi="Arial Narrow" w:cs="Calibri"/>
                <w:b/>
                <w:bCs/>
                <w:color w:val="000000"/>
              </w:rPr>
              <w:t>(RD$)</w:t>
            </w:r>
          </w:p>
        </w:tc>
        <w:tc>
          <w:tcPr>
            <w:tcW w:w="1832" w:type="dxa"/>
            <w:tcBorders>
              <w:top w:val="single" w:sz="8" w:space="0" w:color="auto"/>
              <w:left w:val="nil"/>
              <w:bottom w:val="nil"/>
              <w:right w:val="single" w:sz="8" w:space="0" w:color="auto"/>
            </w:tcBorders>
            <w:shd w:val="clear" w:color="auto" w:fill="92D050"/>
            <w:noWrap/>
            <w:vAlign w:val="center"/>
            <w:hideMark/>
          </w:tcPr>
          <w:p w:rsidR="005C1E74" w:rsidRPr="00AB354E" w:rsidRDefault="00FC0DE5">
            <w:pPr>
              <w:jc w:val="center"/>
              <w:rPr>
                <w:rFonts w:ascii="Arial Narrow" w:hAnsi="Arial Narrow" w:cs="Calibri"/>
                <w:b/>
                <w:bCs/>
                <w:color w:val="000000"/>
              </w:rPr>
            </w:pPr>
            <w:r w:rsidRPr="00AB354E">
              <w:rPr>
                <w:rFonts w:ascii="Arial Narrow" w:hAnsi="Arial Narrow" w:cs="Calibri"/>
                <w:b/>
                <w:bCs/>
                <w:color w:val="000000"/>
              </w:rPr>
              <w:t xml:space="preserve">Monto </w:t>
            </w:r>
            <w:r w:rsidR="005C1E74" w:rsidRPr="00AB354E">
              <w:rPr>
                <w:rFonts w:ascii="Arial Narrow" w:hAnsi="Arial Narrow" w:cs="Calibri"/>
                <w:b/>
                <w:bCs/>
                <w:color w:val="000000"/>
              </w:rPr>
              <w:t xml:space="preserve">Total </w:t>
            </w:r>
            <w:r w:rsidRPr="00AB354E">
              <w:rPr>
                <w:rFonts w:ascii="Arial Narrow" w:hAnsi="Arial Narrow" w:cs="Calibri"/>
                <w:b/>
                <w:bCs/>
                <w:color w:val="000000"/>
              </w:rPr>
              <w:t xml:space="preserve">por lote </w:t>
            </w:r>
            <w:r w:rsidR="005C1E74" w:rsidRPr="00AB354E">
              <w:rPr>
                <w:rFonts w:ascii="Arial Narrow" w:hAnsi="Arial Narrow" w:cs="Calibri"/>
                <w:b/>
                <w:bCs/>
                <w:color w:val="000000"/>
              </w:rPr>
              <w:t>(RD$)</w:t>
            </w:r>
          </w:p>
        </w:tc>
      </w:tr>
      <w:tr w:rsidR="00053ACB" w:rsidRPr="00AB354E" w:rsidTr="0096652D">
        <w:trPr>
          <w:trHeight w:val="290"/>
          <w:jc w:val="center"/>
        </w:trPr>
        <w:tc>
          <w:tcPr>
            <w:tcW w:w="1066" w:type="dxa"/>
            <w:vMerge w:val="restart"/>
            <w:tcBorders>
              <w:top w:val="single" w:sz="8" w:space="0" w:color="auto"/>
              <w:left w:val="single" w:sz="8" w:space="0" w:color="auto"/>
              <w:right w:val="single" w:sz="4" w:space="0" w:color="auto"/>
            </w:tcBorders>
            <w:shd w:val="clear" w:color="auto" w:fill="auto"/>
            <w:noWrap/>
            <w:vAlign w:val="center"/>
            <w:hideMark/>
          </w:tcPr>
          <w:p w:rsidR="00053ACB" w:rsidRPr="0065741C" w:rsidRDefault="00053ACB">
            <w:pPr>
              <w:jc w:val="center"/>
              <w:rPr>
                <w:rFonts w:ascii="Arial Narrow" w:hAnsi="Arial Narrow" w:cs="Calibri"/>
                <w:b/>
                <w:bCs/>
                <w:color w:val="000000"/>
                <w:sz w:val="22"/>
              </w:rPr>
            </w:pPr>
            <w:r w:rsidRPr="0065741C">
              <w:rPr>
                <w:rFonts w:ascii="Arial Narrow" w:hAnsi="Arial Narrow" w:cs="Calibri"/>
                <w:b/>
                <w:bCs/>
                <w:color w:val="000000"/>
                <w:sz w:val="22"/>
              </w:rPr>
              <w:t>Lote No.1</w:t>
            </w:r>
          </w:p>
        </w:tc>
        <w:tc>
          <w:tcPr>
            <w:tcW w:w="2197" w:type="dxa"/>
            <w:tcBorders>
              <w:top w:val="single" w:sz="8" w:space="0" w:color="auto"/>
              <w:left w:val="nil"/>
              <w:right w:val="single" w:sz="4" w:space="0" w:color="auto"/>
            </w:tcBorders>
            <w:shd w:val="clear" w:color="auto" w:fill="auto"/>
            <w:noWrap/>
            <w:vAlign w:val="center"/>
            <w:hideMark/>
          </w:tcPr>
          <w:p w:rsidR="00053ACB" w:rsidRPr="00AB354E" w:rsidRDefault="00053ACB" w:rsidP="00053ACB">
            <w:pPr>
              <w:ind w:left="-45" w:firstLine="45"/>
              <w:rPr>
                <w:rFonts w:ascii="Arial Narrow" w:hAnsi="Arial Narrow" w:cs="Calibri"/>
                <w:color w:val="000000"/>
                <w:sz w:val="22"/>
                <w:szCs w:val="22"/>
              </w:rPr>
            </w:pPr>
            <w:proofErr w:type="spellStart"/>
            <w:r>
              <w:rPr>
                <w:rFonts w:ascii="Arial Narrow" w:hAnsi="Arial Narrow" w:cs="Calibri"/>
                <w:color w:val="000000"/>
                <w:sz w:val="22"/>
                <w:szCs w:val="22"/>
              </w:rPr>
              <w:t>Bahoruco</w:t>
            </w:r>
            <w:proofErr w:type="spellEnd"/>
            <w:r>
              <w:rPr>
                <w:rFonts w:ascii="Arial Narrow" w:hAnsi="Arial Narrow" w:cs="Calibri"/>
                <w:color w:val="000000"/>
                <w:sz w:val="22"/>
                <w:szCs w:val="22"/>
              </w:rPr>
              <w:t xml:space="preserve"> </w:t>
            </w:r>
          </w:p>
        </w:tc>
        <w:tc>
          <w:tcPr>
            <w:tcW w:w="1127" w:type="dxa"/>
            <w:tcBorders>
              <w:top w:val="single" w:sz="4" w:space="0" w:color="auto"/>
              <w:left w:val="nil"/>
              <w:bottom w:val="single" w:sz="4" w:space="0" w:color="auto"/>
              <w:right w:val="single" w:sz="4" w:space="0" w:color="auto"/>
            </w:tcBorders>
            <w:shd w:val="clear" w:color="auto" w:fill="auto"/>
            <w:noWrap/>
            <w:vAlign w:val="center"/>
            <w:hideMark/>
          </w:tcPr>
          <w:p w:rsidR="00053ACB" w:rsidRPr="00AB354E" w:rsidRDefault="00426589">
            <w:pPr>
              <w:jc w:val="center"/>
              <w:rPr>
                <w:rFonts w:ascii="Arial Narrow" w:hAnsi="Arial Narrow" w:cs="Calibri"/>
                <w:color w:val="000000"/>
                <w:sz w:val="22"/>
                <w:szCs w:val="22"/>
              </w:rPr>
            </w:pPr>
            <w:r>
              <w:rPr>
                <w:rFonts w:ascii="Arial Narrow" w:hAnsi="Arial Narrow" w:cs="Calibri"/>
                <w:color w:val="000000"/>
                <w:sz w:val="22"/>
                <w:szCs w:val="22"/>
              </w:rPr>
              <w:t>139.95</w:t>
            </w:r>
          </w:p>
        </w:tc>
        <w:tc>
          <w:tcPr>
            <w:tcW w:w="1127" w:type="dxa"/>
            <w:vMerge w:val="restart"/>
            <w:tcBorders>
              <w:top w:val="single" w:sz="8" w:space="0" w:color="auto"/>
              <w:left w:val="single" w:sz="4" w:space="0" w:color="auto"/>
              <w:right w:val="single" w:sz="4" w:space="0" w:color="auto"/>
            </w:tcBorders>
            <w:shd w:val="clear" w:color="auto" w:fill="auto"/>
            <w:noWrap/>
            <w:vAlign w:val="center"/>
            <w:hideMark/>
          </w:tcPr>
          <w:p w:rsidR="00053ACB" w:rsidRPr="00AB354E" w:rsidRDefault="00426589">
            <w:pPr>
              <w:jc w:val="center"/>
              <w:rPr>
                <w:rFonts w:ascii="Arial Narrow" w:hAnsi="Arial Narrow" w:cs="Calibri"/>
                <w:color w:val="000000"/>
                <w:sz w:val="22"/>
                <w:szCs w:val="22"/>
              </w:rPr>
            </w:pPr>
            <w:r>
              <w:rPr>
                <w:rFonts w:ascii="Arial Narrow" w:hAnsi="Arial Narrow" w:cs="Calibri"/>
                <w:color w:val="000000"/>
                <w:sz w:val="22"/>
                <w:szCs w:val="22"/>
              </w:rPr>
              <w:t>635.41</w:t>
            </w:r>
          </w:p>
        </w:tc>
        <w:tc>
          <w:tcPr>
            <w:tcW w:w="1831" w:type="dxa"/>
            <w:tcBorders>
              <w:top w:val="single" w:sz="4" w:space="0" w:color="auto"/>
              <w:left w:val="nil"/>
              <w:bottom w:val="single" w:sz="4" w:space="0" w:color="auto"/>
              <w:right w:val="single" w:sz="4" w:space="0" w:color="auto"/>
            </w:tcBorders>
            <w:shd w:val="clear" w:color="auto" w:fill="auto"/>
            <w:noWrap/>
            <w:vAlign w:val="center"/>
            <w:hideMark/>
          </w:tcPr>
          <w:p w:rsidR="00053ACB"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RD$360,592.34</w:t>
            </w:r>
          </w:p>
        </w:tc>
        <w:tc>
          <w:tcPr>
            <w:tcW w:w="1832" w:type="dxa"/>
            <w:vMerge w:val="restart"/>
            <w:tcBorders>
              <w:top w:val="single" w:sz="8" w:space="0" w:color="auto"/>
              <w:left w:val="single" w:sz="4" w:space="0" w:color="auto"/>
              <w:right w:val="single" w:sz="8" w:space="0" w:color="auto"/>
            </w:tcBorders>
            <w:shd w:val="clear" w:color="auto" w:fill="auto"/>
            <w:noWrap/>
            <w:vAlign w:val="center"/>
            <w:hideMark/>
          </w:tcPr>
          <w:p w:rsidR="00053ACB" w:rsidRPr="00053ACB" w:rsidRDefault="00E305C4" w:rsidP="00426589">
            <w:pPr>
              <w:jc w:val="center"/>
              <w:rPr>
                <w:rFonts w:ascii="Arial Narrow" w:hAnsi="Arial Narrow" w:cs="Calibri"/>
                <w:b/>
                <w:color w:val="000000"/>
                <w:sz w:val="22"/>
                <w:szCs w:val="22"/>
              </w:rPr>
            </w:pPr>
            <w:r w:rsidRPr="00E305C4">
              <w:rPr>
                <w:rFonts w:ascii="Arial Narrow" w:hAnsi="Arial Narrow" w:cs="Calibri"/>
                <w:b/>
                <w:color w:val="000000"/>
                <w:sz w:val="22"/>
                <w:szCs w:val="22"/>
              </w:rPr>
              <w:t>RD$1,556,769.24</w:t>
            </w:r>
          </w:p>
        </w:tc>
      </w:tr>
      <w:tr w:rsidR="00053ACB" w:rsidRPr="00AB354E" w:rsidTr="0096652D">
        <w:trPr>
          <w:trHeight w:val="152"/>
          <w:jc w:val="center"/>
        </w:trPr>
        <w:tc>
          <w:tcPr>
            <w:tcW w:w="1066" w:type="dxa"/>
            <w:vMerge/>
            <w:tcBorders>
              <w:left w:val="single" w:sz="8" w:space="0" w:color="auto"/>
              <w:right w:val="single" w:sz="4" w:space="0" w:color="auto"/>
            </w:tcBorders>
            <w:shd w:val="clear" w:color="auto" w:fill="auto"/>
            <w:noWrap/>
            <w:vAlign w:val="center"/>
          </w:tcPr>
          <w:p w:rsidR="00053ACB" w:rsidRPr="0065741C" w:rsidRDefault="00053ACB">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053ACB" w:rsidRPr="00AB354E" w:rsidRDefault="00053ACB" w:rsidP="00053ACB">
            <w:pPr>
              <w:ind w:left="-45" w:firstLine="45"/>
              <w:rPr>
                <w:rFonts w:ascii="Arial Narrow" w:hAnsi="Arial Narrow" w:cs="Calibri"/>
                <w:color w:val="000000"/>
                <w:sz w:val="22"/>
                <w:szCs w:val="22"/>
              </w:rPr>
            </w:pPr>
            <w:r>
              <w:rPr>
                <w:rFonts w:ascii="Arial Narrow" w:hAnsi="Arial Narrow" w:cs="Calibri"/>
                <w:color w:val="000000"/>
                <w:sz w:val="22"/>
                <w:szCs w:val="22"/>
              </w:rPr>
              <w:t>Barahona</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426589">
            <w:pPr>
              <w:jc w:val="center"/>
              <w:rPr>
                <w:rFonts w:ascii="Arial Narrow" w:hAnsi="Arial Narrow" w:cs="Calibri"/>
                <w:color w:val="000000"/>
                <w:sz w:val="22"/>
                <w:szCs w:val="22"/>
              </w:rPr>
            </w:pPr>
            <w:r>
              <w:rPr>
                <w:rFonts w:ascii="Arial Narrow" w:hAnsi="Arial Narrow" w:cs="Calibri"/>
                <w:color w:val="000000"/>
                <w:sz w:val="22"/>
                <w:szCs w:val="22"/>
              </w:rPr>
              <w:t>238.26</w:t>
            </w:r>
          </w:p>
        </w:tc>
        <w:tc>
          <w:tcPr>
            <w:tcW w:w="1127" w:type="dxa"/>
            <w:vMerge/>
            <w:tcBorders>
              <w:left w:val="single" w:sz="4" w:space="0" w:color="auto"/>
              <w:right w:val="single" w:sz="4"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RD$618,328.83</w:t>
            </w:r>
          </w:p>
        </w:tc>
        <w:tc>
          <w:tcPr>
            <w:tcW w:w="1832" w:type="dxa"/>
            <w:vMerge/>
            <w:tcBorders>
              <w:left w:val="single" w:sz="4" w:space="0" w:color="auto"/>
              <w:right w:val="single" w:sz="8"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r>
      <w:tr w:rsidR="00053ACB" w:rsidRPr="00AB354E" w:rsidTr="0096652D">
        <w:trPr>
          <w:trHeight w:val="152"/>
          <w:jc w:val="center"/>
        </w:trPr>
        <w:tc>
          <w:tcPr>
            <w:tcW w:w="1066" w:type="dxa"/>
            <w:vMerge/>
            <w:tcBorders>
              <w:left w:val="single" w:sz="8" w:space="0" w:color="auto"/>
              <w:right w:val="single" w:sz="4" w:space="0" w:color="auto"/>
            </w:tcBorders>
            <w:shd w:val="clear" w:color="auto" w:fill="auto"/>
            <w:noWrap/>
            <w:vAlign w:val="center"/>
          </w:tcPr>
          <w:p w:rsidR="00053ACB" w:rsidRPr="0065741C" w:rsidRDefault="00053ACB">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053ACB" w:rsidRPr="00AB354E" w:rsidRDefault="00053ACB" w:rsidP="00053ACB">
            <w:pPr>
              <w:ind w:left="-45" w:firstLine="45"/>
              <w:rPr>
                <w:rFonts w:ascii="Arial Narrow" w:hAnsi="Arial Narrow" w:cs="Calibri"/>
                <w:color w:val="000000"/>
                <w:sz w:val="22"/>
                <w:szCs w:val="22"/>
              </w:rPr>
            </w:pPr>
            <w:r>
              <w:rPr>
                <w:rFonts w:ascii="Arial Narrow" w:hAnsi="Arial Narrow" w:cs="Calibri"/>
                <w:color w:val="000000"/>
                <w:sz w:val="22"/>
                <w:szCs w:val="22"/>
              </w:rPr>
              <w:t xml:space="preserve">Independencia </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426589">
            <w:pPr>
              <w:jc w:val="center"/>
              <w:rPr>
                <w:rFonts w:ascii="Arial Narrow" w:hAnsi="Arial Narrow" w:cs="Calibri"/>
                <w:color w:val="000000"/>
                <w:sz w:val="22"/>
                <w:szCs w:val="22"/>
              </w:rPr>
            </w:pPr>
            <w:r>
              <w:rPr>
                <w:rFonts w:ascii="Arial Narrow" w:hAnsi="Arial Narrow" w:cs="Calibri"/>
                <w:color w:val="000000"/>
                <w:sz w:val="22"/>
                <w:szCs w:val="22"/>
              </w:rPr>
              <w:t>159.98</w:t>
            </w:r>
          </w:p>
        </w:tc>
        <w:tc>
          <w:tcPr>
            <w:tcW w:w="1127" w:type="dxa"/>
            <w:vMerge/>
            <w:tcBorders>
              <w:left w:val="single" w:sz="4" w:space="0" w:color="auto"/>
              <w:right w:val="single" w:sz="4"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RD$380,732.59</w:t>
            </w:r>
          </w:p>
        </w:tc>
        <w:tc>
          <w:tcPr>
            <w:tcW w:w="1832" w:type="dxa"/>
            <w:vMerge/>
            <w:tcBorders>
              <w:left w:val="single" w:sz="4" w:space="0" w:color="auto"/>
              <w:right w:val="single" w:sz="8"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r>
      <w:tr w:rsidR="00053ACB" w:rsidRPr="00AB354E" w:rsidTr="0096652D">
        <w:trPr>
          <w:trHeight w:val="152"/>
          <w:jc w:val="center"/>
        </w:trPr>
        <w:tc>
          <w:tcPr>
            <w:tcW w:w="1066" w:type="dxa"/>
            <w:vMerge/>
            <w:tcBorders>
              <w:left w:val="single" w:sz="8" w:space="0" w:color="auto"/>
              <w:bottom w:val="single" w:sz="8" w:space="0" w:color="000000"/>
              <w:right w:val="single" w:sz="4" w:space="0" w:color="auto"/>
            </w:tcBorders>
            <w:shd w:val="clear" w:color="auto" w:fill="auto"/>
            <w:noWrap/>
            <w:vAlign w:val="center"/>
          </w:tcPr>
          <w:p w:rsidR="00053ACB" w:rsidRPr="0065741C" w:rsidRDefault="00053ACB">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053ACB" w:rsidRPr="00AB354E" w:rsidRDefault="00053ACB" w:rsidP="00053ACB">
            <w:pPr>
              <w:ind w:left="-45" w:firstLine="45"/>
              <w:rPr>
                <w:rFonts w:ascii="Arial Narrow" w:hAnsi="Arial Narrow" w:cs="Calibri"/>
                <w:color w:val="000000"/>
                <w:sz w:val="22"/>
                <w:szCs w:val="22"/>
              </w:rPr>
            </w:pPr>
            <w:r>
              <w:rPr>
                <w:rFonts w:ascii="Arial Narrow" w:hAnsi="Arial Narrow" w:cs="Calibri"/>
                <w:color w:val="000000"/>
                <w:sz w:val="22"/>
                <w:szCs w:val="22"/>
              </w:rPr>
              <w:t>Pedernales</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426589">
            <w:pPr>
              <w:jc w:val="center"/>
              <w:rPr>
                <w:rFonts w:ascii="Arial Narrow" w:hAnsi="Arial Narrow" w:cs="Calibri"/>
                <w:color w:val="000000"/>
                <w:sz w:val="22"/>
                <w:szCs w:val="22"/>
              </w:rPr>
            </w:pPr>
            <w:r>
              <w:rPr>
                <w:rFonts w:ascii="Arial Narrow" w:hAnsi="Arial Narrow" w:cs="Calibri"/>
                <w:color w:val="000000"/>
                <w:sz w:val="22"/>
                <w:szCs w:val="22"/>
              </w:rPr>
              <w:t>97.23</w:t>
            </w:r>
          </w:p>
        </w:tc>
        <w:tc>
          <w:tcPr>
            <w:tcW w:w="1127" w:type="dxa"/>
            <w:vMerge/>
            <w:tcBorders>
              <w:left w:val="single" w:sz="4" w:space="0" w:color="auto"/>
              <w:bottom w:val="single" w:sz="8" w:space="0" w:color="000000"/>
              <w:right w:val="single" w:sz="4"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RD$197,115.48</w:t>
            </w:r>
          </w:p>
        </w:tc>
        <w:tc>
          <w:tcPr>
            <w:tcW w:w="1832" w:type="dxa"/>
            <w:vMerge/>
            <w:tcBorders>
              <w:left w:val="single" w:sz="4" w:space="0" w:color="auto"/>
              <w:bottom w:val="single" w:sz="8" w:space="0" w:color="000000"/>
              <w:right w:val="single" w:sz="8"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r>
      <w:tr w:rsidR="00053ACB" w:rsidRPr="00AB354E" w:rsidTr="0096652D">
        <w:trPr>
          <w:trHeight w:val="203"/>
          <w:jc w:val="center"/>
        </w:trPr>
        <w:tc>
          <w:tcPr>
            <w:tcW w:w="1066" w:type="dxa"/>
            <w:vMerge w:val="restart"/>
            <w:tcBorders>
              <w:top w:val="single" w:sz="8" w:space="0" w:color="auto"/>
              <w:left w:val="single" w:sz="8" w:space="0" w:color="auto"/>
              <w:right w:val="single" w:sz="4" w:space="0" w:color="auto"/>
            </w:tcBorders>
            <w:shd w:val="clear" w:color="auto" w:fill="auto"/>
            <w:noWrap/>
            <w:vAlign w:val="center"/>
          </w:tcPr>
          <w:p w:rsidR="00053ACB" w:rsidRPr="0065741C" w:rsidRDefault="00053ACB">
            <w:pPr>
              <w:jc w:val="center"/>
              <w:rPr>
                <w:rFonts w:ascii="Arial Narrow" w:hAnsi="Arial Narrow" w:cs="Calibri"/>
                <w:b/>
                <w:bCs/>
                <w:color w:val="000000"/>
                <w:sz w:val="22"/>
              </w:rPr>
            </w:pPr>
            <w:r w:rsidRPr="0065741C">
              <w:rPr>
                <w:rFonts w:ascii="Arial Narrow" w:hAnsi="Arial Narrow" w:cs="Calibri"/>
                <w:b/>
                <w:bCs/>
                <w:color w:val="000000"/>
                <w:sz w:val="22"/>
              </w:rPr>
              <w:t>Lote No.2</w:t>
            </w:r>
          </w:p>
        </w:tc>
        <w:tc>
          <w:tcPr>
            <w:tcW w:w="2197" w:type="dxa"/>
            <w:tcBorders>
              <w:top w:val="single" w:sz="8" w:space="0" w:color="auto"/>
              <w:left w:val="nil"/>
              <w:right w:val="single" w:sz="4" w:space="0" w:color="auto"/>
            </w:tcBorders>
            <w:shd w:val="clear" w:color="auto" w:fill="auto"/>
            <w:noWrap/>
            <w:vAlign w:val="center"/>
          </w:tcPr>
          <w:p w:rsidR="00053ACB" w:rsidRPr="00AB354E" w:rsidRDefault="00053ACB" w:rsidP="00053ACB">
            <w:pPr>
              <w:ind w:left="-45" w:firstLine="45"/>
              <w:rPr>
                <w:rFonts w:ascii="Arial Narrow" w:hAnsi="Arial Narrow" w:cs="Calibri"/>
                <w:color w:val="000000"/>
                <w:sz w:val="22"/>
                <w:szCs w:val="22"/>
              </w:rPr>
            </w:pPr>
            <w:r>
              <w:rPr>
                <w:rFonts w:ascii="Arial Narrow" w:hAnsi="Arial Narrow" w:cs="Calibri"/>
                <w:color w:val="000000"/>
                <w:sz w:val="22"/>
                <w:szCs w:val="22"/>
              </w:rPr>
              <w:t>Azua</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426589">
            <w:pPr>
              <w:jc w:val="center"/>
              <w:rPr>
                <w:rFonts w:ascii="Arial Narrow" w:hAnsi="Arial Narrow" w:cs="Calibri"/>
                <w:color w:val="000000"/>
                <w:sz w:val="22"/>
                <w:szCs w:val="22"/>
              </w:rPr>
            </w:pPr>
            <w:r>
              <w:rPr>
                <w:rFonts w:ascii="Arial Narrow" w:hAnsi="Arial Narrow" w:cs="Calibri"/>
                <w:color w:val="000000"/>
                <w:sz w:val="22"/>
                <w:szCs w:val="22"/>
              </w:rPr>
              <w:t>173.93</w:t>
            </w:r>
          </w:p>
        </w:tc>
        <w:tc>
          <w:tcPr>
            <w:tcW w:w="1127" w:type="dxa"/>
            <w:vMerge w:val="restart"/>
            <w:tcBorders>
              <w:top w:val="single" w:sz="8" w:space="0" w:color="auto"/>
              <w:left w:val="single" w:sz="4" w:space="0" w:color="auto"/>
              <w:right w:val="single" w:sz="4" w:space="0" w:color="auto"/>
            </w:tcBorders>
            <w:shd w:val="clear" w:color="auto" w:fill="auto"/>
            <w:noWrap/>
            <w:vAlign w:val="center"/>
          </w:tcPr>
          <w:p w:rsidR="00053ACB" w:rsidRPr="00AB354E" w:rsidRDefault="00426589">
            <w:pPr>
              <w:jc w:val="center"/>
              <w:rPr>
                <w:rFonts w:ascii="Arial Narrow" w:hAnsi="Arial Narrow" w:cs="Calibri"/>
                <w:color w:val="000000"/>
                <w:sz w:val="22"/>
                <w:szCs w:val="22"/>
              </w:rPr>
            </w:pPr>
            <w:r>
              <w:rPr>
                <w:rFonts w:ascii="Arial Narrow" w:hAnsi="Arial Narrow" w:cs="Calibri"/>
                <w:color w:val="000000"/>
                <w:sz w:val="22"/>
                <w:szCs w:val="22"/>
              </w:rPr>
              <w:t>545.66</w:t>
            </w: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RD$354,482.75</w:t>
            </w:r>
          </w:p>
        </w:tc>
        <w:tc>
          <w:tcPr>
            <w:tcW w:w="1832" w:type="dxa"/>
            <w:vMerge w:val="restart"/>
            <w:tcBorders>
              <w:top w:val="single" w:sz="8" w:space="0" w:color="auto"/>
              <w:left w:val="single" w:sz="4" w:space="0" w:color="auto"/>
              <w:right w:val="single" w:sz="8" w:space="0" w:color="auto"/>
            </w:tcBorders>
            <w:shd w:val="clear" w:color="auto" w:fill="auto"/>
            <w:noWrap/>
            <w:vAlign w:val="center"/>
          </w:tcPr>
          <w:p w:rsidR="00053ACB" w:rsidRPr="00426589" w:rsidRDefault="00E305C4">
            <w:pPr>
              <w:jc w:val="center"/>
              <w:rPr>
                <w:rFonts w:ascii="Arial Narrow" w:hAnsi="Arial Narrow" w:cs="Calibri"/>
                <w:b/>
                <w:color w:val="000000"/>
                <w:sz w:val="22"/>
                <w:szCs w:val="22"/>
              </w:rPr>
            </w:pPr>
            <w:r w:rsidRPr="00E305C4">
              <w:rPr>
                <w:rFonts w:ascii="Arial Narrow" w:hAnsi="Arial Narrow" w:cs="Calibri"/>
                <w:b/>
                <w:color w:val="000000"/>
                <w:sz w:val="22"/>
                <w:szCs w:val="22"/>
              </w:rPr>
              <w:t>RD$1,322,832.49</w:t>
            </w:r>
          </w:p>
        </w:tc>
      </w:tr>
      <w:tr w:rsidR="00053ACB" w:rsidRPr="00AB354E" w:rsidTr="0096652D">
        <w:trPr>
          <w:trHeight w:val="203"/>
          <w:jc w:val="center"/>
        </w:trPr>
        <w:tc>
          <w:tcPr>
            <w:tcW w:w="1066" w:type="dxa"/>
            <w:vMerge/>
            <w:tcBorders>
              <w:left w:val="single" w:sz="8" w:space="0" w:color="auto"/>
              <w:right w:val="single" w:sz="4" w:space="0" w:color="auto"/>
            </w:tcBorders>
            <w:shd w:val="clear" w:color="auto" w:fill="auto"/>
            <w:noWrap/>
            <w:vAlign w:val="center"/>
          </w:tcPr>
          <w:p w:rsidR="00053ACB" w:rsidRPr="0065741C" w:rsidRDefault="00053ACB">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053ACB" w:rsidRPr="00AB354E" w:rsidRDefault="00426589" w:rsidP="00053ACB">
            <w:pPr>
              <w:ind w:left="-45" w:firstLine="45"/>
              <w:rPr>
                <w:rFonts w:ascii="Arial Narrow" w:hAnsi="Arial Narrow" w:cs="Calibri"/>
                <w:color w:val="000000"/>
                <w:sz w:val="22"/>
                <w:szCs w:val="22"/>
              </w:rPr>
            </w:pPr>
            <w:r>
              <w:rPr>
                <w:rFonts w:ascii="Arial Narrow" w:hAnsi="Arial Narrow" w:cs="Calibri"/>
                <w:color w:val="000000"/>
                <w:sz w:val="22"/>
                <w:szCs w:val="22"/>
              </w:rPr>
              <w:t>Elías Piña</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426589">
            <w:pPr>
              <w:jc w:val="center"/>
              <w:rPr>
                <w:rFonts w:ascii="Arial Narrow" w:hAnsi="Arial Narrow" w:cs="Calibri"/>
                <w:color w:val="000000"/>
                <w:sz w:val="22"/>
                <w:szCs w:val="22"/>
              </w:rPr>
            </w:pPr>
            <w:r>
              <w:rPr>
                <w:rFonts w:ascii="Arial Narrow" w:hAnsi="Arial Narrow" w:cs="Calibri"/>
                <w:color w:val="000000"/>
                <w:sz w:val="22"/>
                <w:szCs w:val="22"/>
              </w:rPr>
              <w:t>138.53</w:t>
            </w:r>
          </w:p>
        </w:tc>
        <w:tc>
          <w:tcPr>
            <w:tcW w:w="1127" w:type="dxa"/>
            <w:vMerge/>
            <w:tcBorders>
              <w:left w:val="single" w:sz="4" w:space="0" w:color="auto"/>
              <w:right w:val="single" w:sz="4"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E305C4" w:rsidP="00800572">
            <w:pPr>
              <w:jc w:val="center"/>
              <w:rPr>
                <w:rFonts w:ascii="Arial Narrow" w:hAnsi="Arial Narrow" w:cs="Calibri"/>
                <w:color w:val="000000"/>
                <w:sz w:val="22"/>
                <w:szCs w:val="22"/>
              </w:rPr>
            </w:pPr>
            <w:r w:rsidRPr="00E305C4">
              <w:rPr>
                <w:rFonts w:ascii="Arial Narrow" w:hAnsi="Arial Narrow" w:cs="Calibri"/>
                <w:color w:val="000000"/>
                <w:sz w:val="22"/>
                <w:szCs w:val="22"/>
              </w:rPr>
              <w:t>RD$</w:t>
            </w:r>
            <w:r w:rsidR="00800572">
              <w:rPr>
                <w:rFonts w:ascii="Arial Narrow" w:hAnsi="Arial Narrow" w:cs="Calibri"/>
                <w:color w:val="000000"/>
                <w:sz w:val="22"/>
                <w:szCs w:val="22"/>
              </w:rPr>
              <w:t>366,592.34</w:t>
            </w:r>
          </w:p>
        </w:tc>
        <w:tc>
          <w:tcPr>
            <w:tcW w:w="1832" w:type="dxa"/>
            <w:vMerge/>
            <w:tcBorders>
              <w:left w:val="single" w:sz="4" w:space="0" w:color="auto"/>
              <w:right w:val="single" w:sz="8"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r>
      <w:tr w:rsidR="00053ACB" w:rsidRPr="00AB354E" w:rsidTr="0096652D">
        <w:trPr>
          <w:trHeight w:val="203"/>
          <w:jc w:val="center"/>
        </w:trPr>
        <w:tc>
          <w:tcPr>
            <w:tcW w:w="1066" w:type="dxa"/>
            <w:vMerge/>
            <w:tcBorders>
              <w:left w:val="single" w:sz="8" w:space="0" w:color="auto"/>
              <w:bottom w:val="single" w:sz="8" w:space="0" w:color="000000"/>
              <w:right w:val="single" w:sz="4" w:space="0" w:color="auto"/>
            </w:tcBorders>
            <w:shd w:val="clear" w:color="auto" w:fill="auto"/>
            <w:noWrap/>
            <w:vAlign w:val="center"/>
          </w:tcPr>
          <w:p w:rsidR="00053ACB" w:rsidRPr="0065741C" w:rsidRDefault="00053ACB">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053ACB" w:rsidRPr="00AB354E" w:rsidRDefault="00426589" w:rsidP="00053ACB">
            <w:pPr>
              <w:ind w:left="-45" w:firstLine="45"/>
              <w:rPr>
                <w:rFonts w:ascii="Arial Narrow" w:hAnsi="Arial Narrow" w:cs="Calibri"/>
                <w:color w:val="000000"/>
                <w:sz w:val="22"/>
                <w:szCs w:val="22"/>
              </w:rPr>
            </w:pPr>
            <w:r>
              <w:rPr>
                <w:rFonts w:ascii="Arial Narrow" w:hAnsi="Arial Narrow" w:cs="Calibri"/>
                <w:color w:val="000000"/>
                <w:sz w:val="22"/>
                <w:szCs w:val="22"/>
              </w:rPr>
              <w:t>San Juan de la Maguana</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426589">
            <w:pPr>
              <w:jc w:val="center"/>
              <w:rPr>
                <w:rFonts w:ascii="Arial Narrow" w:hAnsi="Arial Narrow" w:cs="Calibri"/>
                <w:color w:val="000000"/>
                <w:sz w:val="22"/>
                <w:szCs w:val="22"/>
              </w:rPr>
            </w:pPr>
            <w:r>
              <w:rPr>
                <w:rFonts w:ascii="Arial Narrow" w:hAnsi="Arial Narrow" w:cs="Calibri"/>
                <w:color w:val="000000"/>
                <w:sz w:val="22"/>
                <w:szCs w:val="22"/>
              </w:rPr>
              <w:t>233.20</w:t>
            </w:r>
          </w:p>
        </w:tc>
        <w:tc>
          <w:tcPr>
            <w:tcW w:w="1127" w:type="dxa"/>
            <w:vMerge/>
            <w:tcBorders>
              <w:left w:val="single" w:sz="4" w:space="0" w:color="auto"/>
              <w:bottom w:val="single" w:sz="8" w:space="0" w:color="000000"/>
              <w:right w:val="single" w:sz="4"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RD$601,757.40</w:t>
            </w:r>
          </w:p>
        </w:tc>
        <w:tc>
          <w:tcPr>
            <w:tcW w:w="1832" w:type="dxa"/>
            <w:vMerge/>
            <w:tcBorders>
              <w:left w:val="single" w:sz="4" w:space="0" w:color="auto"/>
              <w:bottom w:val="single" w:sz="8" w:space="0" w:color="000000"/>
              <w:right w:val="single" w:sz="8" w:space="0" w:color="auto"/>
            </w:tcBorders>
            <w:shd w:val="clear" w:color="auto" w:fill="auto"/>
            <w:noWrap/>
            <w:vAlign w:val="center"/>
          </w:tcPr>
          <w:p w:rsidR="00053ACB" w:rsidRPr="00AB354E" w:rsidRDefault="00053ACB">
            <w:pPr>
              <w:jc w:val="center"/>
              <w:rPr>
                <w:rFonts w:ascii="Arial Narrow" w:hAnsi="Arial Narrow" w:cs="Calibri"/>
                <w:color w:val="000000"/>
                <w:sz w:val="22"/>
                <w:szCs w:val="22"/>
              </w:rPr>
            </w:pPr>
          </w:p>
        </w:tc>
      </w:tr>
      <w:tr w:rsidR="00426589" w:rsidRPr="00AB354E" w:rsidTr="0096652D">
        <w:trPr>
          <w:trHeight w:val="203"/>
          <w:jc w:val="center"/>
        </w:trPr>
        <w:tc>
          <w:tcPr>
            <w:tcW w:w="1066" w:type="dxa"/>
            <w:vMerge w:val="restart"/>
            <w:tcBorders>
              <w:top w:val="single" w:sz="8" w:space="0" w:color="auto"/>
              <w:left w:val="single" w:sz="8" w:space="0" w:color="auto"/>
              <w:right w:val="single" w:sz="4" w:space="0" w:color="auto"/>
            </w:tcBorders>
            <w:shd w:val="clear" w:color="auto" w:fill="auto"/>
            <w:noWrap/>
            <w:vAlign w:val="center"/>
          </w:tcPr>
          <w:p w:rsidR="00426589" w:rsidRPr="0065741C" w:rsidRDefault="00426589">
            <w:pPr>
              <w:jc w:val="center"/>
              <w:rPr>
                <w:rFonts w:ascii="Arial Narrow" w:hAnsi="Arial Narrow" w:cs="Calibri"/>
                <w:b/>
                <w:bCs/>
                <w:color w:val="000000"/>
                <w:sz w:val="22"/>
              </w:rPr>
            </w:pPr>
            <w:r w:rsidRPr="0065741C">
              <w:rPr>
                <w:rFonts w:ascii="Arial Narrow" w:hAnsi="Arial Narrow" w:cs="Calibri"/>
                <w:b/>
                <w:bCs/>
                <w:color w:val="000000"/>
                <w:sz w:val="22"/>
              </w:rPr>
              <w:t>Lote No.3</w:t>
            </w:r>
          </w:p>
        </w:tc>
        <w:tc>
          <w:tcPr>
            <w:tcW w:w="2197" w:type="dxa"/>
            <w:tcBorders>
              <w:top w:val="single" w:sz="8" w:space="0" w:color="auto"/>
              <w:left w:val="nil"/>
              <w:right w:val="single" w:sz="4" w:space="0" w:color="auto"/>
            </w:tcBorders>
            <w:shd w:val="clear" w:color="auto" w:fill="auto"/>
            <w:noWrap/>
            <w:vAlign w:val="center"/>
          </w:tcPr>
          <w:p w:rsidR="00426589" w:rsidRPr="00AB354E" w:rsidRDefault="00426589" w:rsidP="00053ACB">
            <w:pPr>
              <w:ind w:left="-45" w:firstLine="45"/>
              <w:rPr>
                <w:rFonts w:ascii="Arial Narrow" w:hAnsi="Arial Narrow" w:cs="Calibri"/>
                <w:color w:val="000000"/>
                <w:sz w:val="22"/>
                <w:szCs w:val="22"/>
              </w:rPr>
            </w:pPr>
            <w:proofErr w:type="spellStart"/>
            <w:r>
              <w:rPr>
                <w:rFonts w:ascii="Arial Narrow" w:hAnsi="Arial Narrow" w:cs="Calibri"/>
                <w:color w:val="000000"/>
                <w:sz w:val="22"/>
                <w:szCs w:val="22"/>
              </w:rPr>
              <w:t>Peravia</w:t>
            </w:r>
            <w:proofErr w:type="spellEnd"/>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426589" w:rsidRPr="00AB354E" w:rsidRDefault="00636EA5" w:rsidP="00636EA5">
            <w:pPr>
              <w:jc w:val="center"/>
              <w:rPr>
                <w:rFonts w:ascii="Arial Narrow" w:hAnsi="Arial Narrow" w:cs="Calibri"/>
                <w:color w:val="000000"/>
                <w:sz w:val="22"/>
                <w:szCs w:val="22"/>
              </w:rPr>
            </w:pPr>
            <w:r>
              <w:rPr>
                <w:rFonts w:ascii="Arial Narrow" w:hAnsi="Arial Narrow" w:cs="Calibri"/>
                <w:color w:val="000000"/>
                <w:sz w:val="22"/>
                <w:szCs w:val="22"/>
              </w:rPr>
              <w:t>138.68</w:t>
            </w:r>
          </w:p>
        </w:tc>
        <w:tc>
          <w:tcPr>
            <w:tcW w:w="1127" w:type="dxa"/>
            <w:vMerge w:val="restart"/>
            <w:tcBorders>
              <w:top w:val="single" w:sz="8" w:space="0" w:color="auto"/>
              <w:left w:val="single" w:sz="4" w:space="0" w:color="auto"/>
              <w:right w:val="single" w:sz="4" w:space="0" w:color="auto"/>
            </w:tcBorders>
            <w:shd w:val="clear" w:color="auto" w:fill="auto"/>
            <w:noWrap/>
            <w:vAlign w:val="center"/>
          </w:tcPr>
          <w:p w:rsidR="00426589" w:rsidRPr="00AB354E" w:rsidRDefault="00E305C4">
            <w:pPr>
              <w:jc w:val="center"/>
              <w:rPr>
                <w:rFonts w:ascii="Arial Narrow" w:hAnsi="Arial Narrow" w:cs="Calibri"/>
                <w:color w:val="000000"/>
                <w:sz w:val="22"/>
                <w:szCs w:val="22"/>
              </w:rPr>
            </w:pPr>
            <w:r>
              <w:rPr>
                <w:rFonts w:ascii="Arial Narrow" w:hAnsi="Arial Narrow" w:cs="Calibri"/>
                <w:color w:val="000000"/>
                <w:sz w:val="22"/>
                <w:szCs w:val="22"/>
              </w:rPr>
              <w:t>744.47</w:t>
            </w: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426589"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RD$369,876.75</w:t>
            </w:r>
          </w:p>
        </w:tc>
        <w:tc>
          <w:tcPr>
            <w:tcW w:w="1832" w:type="dxa"/>
            <w:vMerge w:val="restart"/>
            <w:tcBorders>
              <w:top w:val="single" w:sz="8" w:space="0" w:color="auto"/>
              <w:left w:val="single" w:sz="4" w:space="0" w:color="auto"/>
              <w:right w:val="single" w:sz="8" w:space="0" w:color="auto"/>
            </w:tcBorders>
            <w:shd w:val="clear" w:color="auto" w:fill="auto"/>
            <w:noWrap/>
            <w:vAlign w:val="center"/>
          </w:tcPr>
          <w:p w:rsidR="00426589" w:rsidRPr="00636EA5" w:rsidRDefault="00E305C4" w:rsidP="00634F09">
            <w:pPr>
              <w:jc w:val="center"/>
              <w:rPr>
                <w:rFonts w:ascii="Arial Narrow" w:hAnsi="Arial Narrow" w:cs="Calibri"/>
                <w:b/>
                <w:color w:val="000000"/>
                <w:sz w:val="22"/>
                <w:szCs w:val="22"/>
              </w:rPr>
            </w:pPr>
            <w:r w:rsidRPr="00E305C4">
              <w:rPr>
                <w:rFonts w:ascii="Arial Narrow" w:hAnsi="Arial Narrow" w:cs="Calibri"/>
                <w:b/>
                <w:color w:val="000000"/>
                <w:sz w:val="22"/>
                <w:szCs w:val="22"/>
              </w:rPr>
              <w:t>RD$1,863,469.86</w:t>
            </w:r>
          </w:p>
        </w:tc>
      </w:tr>
      <w:tr w:rsidR="00426589" w:rsidRPr="00AB354E" w:rsidTr="0096652D">
        <w:trPr>
          <w:trHeight w:val="203"/>
          <w:jc w:val="center"/>
        </w:trPr>
        <w:tc>
          <w:tcPr>
            <w:tcW w:w="1066" w:type="dxa"/>
            <w:vMerge/>
            <w:tcBorders>
              <w:left w:val="single" w:sz="8" w:space="0" w:color="auto"/>
              <w:right w:val="single" w:sz="4" w:space="0" w:color="auto"/>
            </w:tcBorders>
            <w:shd w:val="clear" w:color="auto" w:fill="auto"/>
            <w:noWrap/>
            <w:vAlign w:val="center"/>
          </w:tcPr>
          <w:p w:rsidR="00426589" w:rsidRPr="0065741C" w:rsidRDefault="00426589">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426589" w:rsidRPr="00AB354E" w:rsidRDefault="00426589" w:rsidP="00053ACB">
            <w:pPr>
              <w:ind w:left="-45" w:firstLine="45"/>
              <w:rPr>
                <w:rFonts w:ascii="Arial Narrow" w:hAnsi="Arial Narrow" w:cs="Calibri"/>
                <w:color w:val="000000"/>
                <w:sz w:val="22"/>
                <w:szCs w:val="22"/>
              </w:rPr>
            </w:pPr>
            <w:r>
              <w:rPr>
                <w:rFonts w:ascii="Arial Narrow" w:hAnsi="Arial Narrow" w:cs="Calibri"/>
                <w:color w:val="000000"/>
                <w:sz w:val="22"/>
                <w:szCs w:val="22"/>
              </w:rPr>
              <w:t xml:space="preserve">San </w:t>
            </w:r>
            <w:proofErr w:type="spellStart"/>
            <w:r>
              <w:rPr>
                <w:rFonts w:ascii="Arial Narrow" w:hAnsi="Arial Narrow" w:cs="Calibri"/>
                <w:color w:val="000000"/>
                <w:sz w:val="22"/>
                <w:szCs w:val="22"/>
              </w:rPr>
              <w:t>Jose</w:t>
            </w:r>
            <w:proofErr w:type="spellEnd"/>
            <w:r>
              <w:rPr>
                <w:rFonts w:ascii="Arial Narrow" w:hAnsi="Arial Narrow" w:cs="Calibri"/>
                <w:color w:val="000000"/>
                <w:sz w:val="22"/>
                <w:szCs w:val="22"/>
              </w:rPr>
              <w:t xml:space="preserve"> de </w:t>
            </w:r>
            <w:proofErr w:type="spellStart"/>
            <w:r>
              <w:rPr>
                <w:rFonts w:ascii="Arial Narrow" w:hAnsi="Arial Narrow" w:cs="Calibri"/>
                <w:color w:val="000000"/>
                <w:sz w:val="22"/>
                <w:szCs w:val="22"/>
              </w:rPr>
              <w:t>Ocoa</w:t>
            </w:r>
            <w:proofErr w:type="spellEnd"/>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426589" w:rsidRPr="00AB354E" w:rsidRDefault="00636EA5">
            <w:pPr>
              <w:jc w:val="center"/>
              <w:rPr>
                <w:rFonts w:ascii="Arial Narrow" w:hAnsi="Arial Narrow" w:cs="Calibri"/>
                <w:color w:val="000000"/>
                <w:sz w:val="22"/>
                <w:szCs w:val="22"/>
              </w:rPr>
            </w:pPr>
            <w:r>
              <w:rPr>
                <w:rFonts w:ascii="Arial Narrow" w:hAnsi="Arial Narrow" w:cs="Calibri"/>
                <w:color w:val="000000"/>
                <w:sz w:val="22"/>
                <w:szCs w:val="22"/>
              </w:rPr>
              <w:t>47.69</w:t>
            </w:r>
          </w:p>
        </w:tc>
        <w:tc>
          <w:tcPr>
            <w:tcW w:w="1127" w:type="dxa"/>
            <w:vMerge/>
            <w:tcBorders>
              <w:left w:val="single" w:sz="4" w:space="0" w:color="auto"/>
              <w:right w:val="single" w:sz="4" w:space="0" w:color="auto"/>
            </w:tcBorders>
            <w:shd w:val="clear" w:color="auto" w:fill="auto"/>
            <w:noWrap/>
            <w:vAlign w:val="center"/>
          </w:tcPr>
          <w:p w:rsidR="00426589" w:rsidRPr="00AB354E" w:rsidRDefault="00426589">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426589"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RD$138,218.54</w:t>
            </w:r>
          </w:p>
        </w:tc>
        <w:tc>
          <w:tcPr>
            <w:tcW w:w="1832" w:type="dxa"/>
            <w:vMerge/>
            <w:tcBorders>
              <w:left w:val="single" w:sz="4" w:space="0" w:color="auto"/>
              <w:right w:val="single" w:sz="8" w:space="0" w:color="auto"/>
            </w:tcBorders>
            <w:shd w:val="clear" w:color="auto" w:fill="auto"/>
            <w:noWrap/>
            <w:vAlign w:val="center"/>
          </w:tcPr>
          <w:p w:rsidR="00426589" w:rsidRPr="00AB354E" w:rsidRDefault="00426589">
            <w:pPr>
              <w:jc w:val="center"/>
              <w:rPr>
                <w:rFonts w:ascii="Arial Narrow" w:hAnsi="Arial Narrow" w:cs="Calibri"/>
                <w:color w:val="000000"/>
                <w:sz w:val="22"/>
                <w:szCs w:val="22"/>
              </w:rPr>
            </w:pPr>
          </w:p>
        </w:tc>
      </w:tr>
      <w:tr w:rsidR="00426589" w:rsidRPr="00AB354E" w:rsidTr="0096652D">
        <w:trPr>
          <w:trHeight w:val="203"/>
          <w:jc w:val="center"/>
        </w:trPr>
        <w:tc>
          <w:tcPr>
            <w:tcW w:w="1066" w:type="dxa"/>
            <w:vMerge/>
            <w:tcBorders>
              <w:left w:val="single" w:sz="8" w:space="0" w:color="auto"/>
              <w:bottom w:val="single" w:sz="8" w:space="0" w:color="000000"/>
              <w:right w:val="single" w:sz="4" w:space="0" w:color="auto"/>
            </w:tcBorders>
            <w:shd w:val="clear" w:color="auto" w:fill="auto"/>
            <w:noWrap/>
            <w:vAlign w:val="center"/>
          </w:tcPr>
          <w:p w:rsidR="00426589" w:rsidRPr="0065741C" w:rsidRDefault="00426589">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426589" w:rsidRPr="00AB354E" w:rsidRDefault="00426589" w:rsidP="00053ACB">
            <w:pPr>
              <w:ind w:left="-45" w:firstLine="45"/>
              <w:rPr>
                <w:rFonts w:ascii="Arial Narrow" w:hAnsi="Arial Narrow" w:cs="Calibri"/>
                <w:color w:val="000000"/>
                <w:sz w:val="22"/>
                <w:szCs w:val="22"/>
              </w:rPr>
            </w:pPr>
            <w:r>
              <w:rPr>
                <w:rFonts w:ascii="Arial Narrow" w:hAnsi="Arial Narrow" w:cs="Calibri"/>
                <w:color w:val="000000"/>
                <w:sz w:val="22"/>
                <w:szCs w:val="22"/>
              </w:rPr>
              <w:t>San Cristóbal</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426589" w:rsidRPr="00AB354E" w:rsidRDefault="00636EA5">
            <w:pPr>
              <w:jc w:val="center"/>
              <w:rPr>
                <w:rFonts w:ascii="Arial Narrow" w:hAnsi="Arial Narrow" w:cs="Calibri"/>
                <w:color w:val="000000"/>
                <w:sz w:val="22"/>
                <w:szCs w:val="22"/>
              </w:rPr>
            </w:pPr>
            <w:r>
              <w:rPr>
                <w:rFonts w:ascii="Arial Narrow" w:hAnsi="Arial Narrow" w:cs="Calibri"/>
                <w:color w:val="000000"/>
                <w:sz w:val="22"/>
                <w:szCs w:val="22"/>
              </w:rPr>
              <w:t>558.09</w:t>
            </w:r>
          </w:p>
        </w:tc>
        <w:tc>
          <w:tcPr>
            <w:tcW w:w="1127" w:type="dxa"/>
            <w:vMerge/>
            <w:tcBorders>
              <w:left w:val="single" w:sz="4" w:space="0" w:color="auto"/>
              <w:bottom w:val="single" w:sz="8" w:space="0" w:color="000000"/>
              <w:right w:val="single" w:sz="4" w:space="0" w:color="auto"/>
            </w:tcBorders>
            <w:shd w:val="clear" w:color="auto" w:fill="auto"/>
            <w:noWrap/>
            <w:vAlign w:val="center"/>
          </w:tcPr>
          <w:p w:rsidR="00426589" w:rsidRPr="00AB354E" w:rsidRDefault="00426589">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426589"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RD$1,355,374.57</w:t>
            </w:r>
          </w:p>
        </w:tc>
        <w:tc>
          <w:tcPr>
            <w:tcW w:w="1832" w:type="dxa"/>
            <w:vMerge/>
            <w:tcBorders>
              <w:left w:val="single" w:sz="4" w:space="0" w:color="auto"/>
              <w:bottom w:val="single" w:sz="8" w:space="0" w:color="000000"/>
              <w:right w:val="single" w:sz="8" w:space="0" w:color="auto"/>
            </w:tcBorders>
            <w:shd w:val="clear" w:color="auto" w:fill="auto"/>
            <w:noWrap/>
            <w:vAlign w:val="center"/>
          </w:tcPr>
          <w:p w:rsidR="00426589" w:rsidRPr="00AB354E" w:rsidRDefault="00426589">
            <w:pPr>
              <w:jc w:val="center"/>
              <w:rPr>
                <w:rFonts w:ascii="Arial Narrow" w:hAnsi="Arial Narrow" w:cs="Calibri"/>
                <w:color w:val="000000"/>
                <w:sz w:val="22"/>
                <w:szCs w:val="22"/>
              </w:rPr>
            </w:pPr>
          </w:p>
        </w:tc>
      </w:tr>
      <w:tr w:rsidR="00636EA5" w:rsidRPr="00AB354E" w:rsidTr="0096652D">
        <w:trPr>
          <w:trHeight w:val="122"/>
          <w:jc w:val="center"/>
        </w:trPr>
        <w:tc>
          <w:tcPr>
            <w:tcW w:w="1066" w:type="dxa"/>
            <w:vMerge w:val="restart"/>
            <w:tcBorders>
              <w:top w:val="single" w:sz="8" w:space="0" w:color="auto"/>
              <w:left w:val="single" w:sz="8" w:space="0" w:color="auto"/>
              <w:right w:val="single" w:sz="4" w:space="0" w:color="auto"/>
            </w:tcBorders>
            <w:shd w:val="clear" w:color="auto" w:fill="auto"/>
            <w:noWrap/>
            <w:vAlign w:val="center"/>
          </w:tcPr>
          <w:p w:rsidR="00636EA5" w:rsidRPr="0065741C" w:rsidRDefault="00636EA5">
            <w:pPr>
              <w:jc w:val="center"/>
              <w:rPr>
                <w:rFonts w:ascii="Arial Narrow" w:hAnsi="Arial Narrow" w:cs="Calibri"/>
                <w:b/>
                <w:bCs/>
                <w:color w:val="000000"/>
                <w:sz w:val="22"/>
              </w:rPr>
            </w:pPr>
            <w:r w:rsidRPr="0065741C">
              <w:rPr>
                <w:rFonts w:ascii="Arial Narrow" w:hAnsi="Arial Narrow" w:cs="Calibri"/>
                <w:b/>
                <w:bCs/>
                <w:color w:val="000000"/>
                <w:sz w:val="22"/>
              </w:rPr>
              <w:t>Lote No.4</w:t>
            </w:r>
          </w:p>
        </w:tc>
        <w:tc>
          <w:tcPr>
            <w:tcW w:w="2197" w:type="dxa"/>
            <w:tcBorders>
              <w:top w:val="single" w:sz="8" w:space="0" w:color="auto"/>
              <w:left w:val="nil"/>
              <w:right w:val="single" w:sz="4" w:space="0" w:color="auto"/>
            </w:tcBorders>
            <w:shd w:val="clear" w:color="auto" w:fill="auto"/>
            <w:noWrap/>
            <w:vAlign w:val="center"/>
          </w:tcPr>
          <w:p w:rsidR="00636EA5" w:rsidRPr="00AB354E" w:rsidRDefault="00636EA5" w:rsidP="00053ACB">
            <w:pPr>
              <w:ind w:left="-45" w:firstLine="45"/>
              <w:rPr>
                <w:rFonts w:ascii="Arial Narrow" w:hAnsi="Arial Narrow" w:cs="Calibri"/>
                <w:color w:val="000000"/>
                <w:sz w:val="22"/>
                <w:szCs w:val="22"/>
              </w:rPr>
            </w:pPr>
            <w:r>
              <w:rPr>
                <w:rFonts w:ascii="Arial Narrow" w:hAnsi="Arial Narrow" w:cs="Calibri"/>
                <w:color w:val="000000"/>
                <w:sz w:val="22"/>
                <w:szCs w:val="22"/>
              </w:rPr>
              <w:t>La Altagracia</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634F09">
            <w:pPr>
              <w:jc w:val="center"/>
              <w:rPr>
                <w:rFonts w:ascii="Arial Narrow" w:hAnsi="Arial Narrow" w:cs="Calibri"/>
                <w:color w:val="000000"/>
                <w:sz w:val="22"/>
                <w:szCs w:val="22"/>
              </w:rPr>
            </w:pPr>
            <w:r>
              <w:rPr>
                <w:rFonts w:ascii="Arial Narrow" w:hAnsi="Arial Narrow" w:cs="Calibri"/>
                <w:color w:val="000000"/>
                <w:sz w:val="22"/>
                <w:szCs w:val="22"/>
              </w:rPr>
              <w:t>205.60</w:t>
            </w:r>
          </w:p>
        </w:tc>
        <w:tc>
          <w:tcPr>
            <w:tcW w:w="1127" w:type="dxa"/>
            <w:vMerge w:val="restart"/>
            <w:tcBorders>
              <w:top w:val="single" w:sz="8" w:space="0" w:color="auto"/>
              <w:left w:val="single" w:sz="4" w:space="0" w:color="auto"/>
              <w:right w:val="single" w:sz="4" w:space="0" w:color="auto"/>
            </w:tcBorders>
            <w:shd w:val="clear" w:color="auto" w:fill="auto"/>
            <w:noWrap/>
            <w:vAlign w:val="center"/>
          </w:tcPr>
          <w:p w:rsidR="00636EA5" w:rsidRPr="00AB354E" w:rsidRDefault="00634F09">
            <w:pPr>
              <w:jc w:val="center"/>
              <w:rPr>
                <w:rFonts w:ascii="Arial Narrow" w:hAnsi="Arial Narrow" w:cs="Calibri"/>
                <w:color w:val="000000"/>
                <w:sz w:val="22"/>
                <w:szCs w:val="22"/>
              </w:rPr>
            </w:pPr>
            <w:r>
              <w:rPr>
                <w:rFonts w:ascii="Arial Narrow" w:hAnsi="Arial Narrow" w:cs="Calibri"/>
                <w:color w:val="000000"/>
                <w:sz w:val="22"/>
                <w:szCs w:val="22"/>
              </w:rPr>
              <w:t>709.74</w:t>
            </w: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RD$467,789.35</w:t>
            </w:r>
          </w:p>
        </w:tc>
        <w:tc>
          <w:tcPr>
            <w:tcW w:w="1832" w:type="dxa"/>
            <w:vMerge w:val="restart"/>
            <w:tcBorders>
              <w:top w:val="single" w:sz="8" w:space="0" w:color="auto"/>
              <w:left w:val="single" w:sz="4" w:space="0" w:color="auto"/>
              <w:right w:val="single" w:sz="8" w:space="0" w:color="auto"/>
            </w:tcBorders>
            <w:shd w:val="clear" w:color="auto" w:fill="auto"/>
            <w:noWrap/>
            <w:vAlign w:val="center"/>
          </w:tcPr>
          <w:p w:rsidR="00636EA5" w:rsidRPr="00634F09" w:rsidRDefault="00E305C4">
            <w:pPr>
              <w:jc w:val="center"/>
              <w:rPr>
                <w:rFonts w:ascii="Arial Narrow" w:hAnsi="Arial Narrow" w:cs="Calibri"/>
                <w:b/>
                <w:color w:val="000000"/>
                <w:sz w:val="22"/>
                <w:szCs w:val="22"/>
              </w:rPr>
            </w:pPr>
            <w:r w:rsidRPr="00E305C4">
              <w:rPr>
                <w:rFonts w:ascii="Arial Narrow" w:hAnsi="Arial Narrow" w:cs="Calibri"/>
                <w:b/>
                <w:color w:val="000000"/>
                <w:sz w:val="22"/>
                <w:szCs w:val="22"/>
              </w:rPr>
              <w:t>RD$1,812,854.72</w:t>
            </w:r>
          </w:p>
        </w:tc>
      </w:tr>
      <w:tr w:rsidR="00636EA5" w:rsidRPr="00AB354E" w:rsidTr="0096652D">
        <w:trPr>
          <w:trHeight w:val="122"/>
          <w:jc w:val="center"/>
        </w:trPr>
        <w:tc>
          <w:tcPr>
            <w:tcW w:w="1066" w:type="dxa"/>
            <w:vMerge/>
            <w:tcBorders>
              <w:left w:val="single" w:sz="8" w:space="0" w:color="auto"/>
              <w:right w:val="single" w:sz="4" w:space="0" w:color="auto"/>
            </w:tcBorders>
            <w:shd w:val="clear" w:color="auto" w:fill="auto"/>
            <w:noWrap/>
            <w:vAlign w:val="center"/>
          </w:tcPr>
          <w:p w:rsidR="00636EA5" w:rsidRPr="0065741C" w:rsidRDefault="00636EA5">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636EA5" w:rsidRPr="00AB354E" w:rsidRDefault="00636EA5" w:rsidP="00053ACB">
            <w:pPr>
              <w:ind w:left="-45" w:firstLine="45"/>
              <w:rPr>
                <w:rFonts w:ascii="Arial Narrow" w:hAnsi="Arial Narrow" w:cs="Calibri"/>
                <w:color w:val="000000"/>
                <w:sz w:val="22"/>
                <w:szCs w:val="22"/>
              </w:rPr>
            </w:pPr>
            <w:r>
              <w:rPr>
                <w:rFonts w:ascii="Arial Narrow" w:hAnsi="Arial Narrow" w:cs="Calibri"/>
                <w:color w:val="000000"/>
                <w:sz w:val="22"/>
                <w:szCs w:val="22"/>
              </w:rPr>
              <w:t xml:space="preserve">El </w:t>
            </w:r>
            <w:proofErr w:type="spellStart"/>
            <w:r>
              <w:rPr>
                <w:rFonts w:ascii="Arial Narrow" w:hAnsi="Arial Narrow" w:cs="Calibri"/>
                <w:color w:val="000000"/>
                <w:sz w:val="22"/>
                <w:szCs w:val="22"/>
              </w:rPr>
              <w:t>Seibo</w:t>
            </w:r>
            <w:proofErr w:type="spellEnd"/>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634F09">
            <w:pPr>
              <w:jc w:val="center"/>
              <w:rPr>
                <w:rFonts w:ascii="Arial Narrow" w:hAnsi="Arial Narrow" w:cs="Calibri"/>
                <w:color w:val="000000"/>
                <w:sz w:val="22"/>
                <w:szCs w:val="22"/>
              </w:rPr>
            </w:pPr>
            <w:r>
              <w:rPr>
                <w:rFonts w:ascii="Arial Narrow" w:hAnsi="Arial Narrow" w:cs="Calibri"/>
                <w:color w:val="000000"/>
                <w:sz w:val="22"/>
                <w:szCs w:val="22"/>
              </w:rPr>
              <w:t>95.00</w:t>
            </w:r>
          </w:p>
        </w:tc>
        <w:tc>
          <w:tcPr>
            <w:tcW w:w="1127" w:type="dxa"/>
            <w:vMerge/>
            <w:tcBorders>
              <w:left w:val="single" w:sz="4" w:space="0" w:color="auto"/>
              <w:right w:val="single" w:sz="4" w:space="0" w:color="auto"/>
            </w:tcBorders>
            <w:shd w:val="clear" w:color="auto" w:fill="auto"/>
            <w:noWrap/>
            <w:vAlign w:val="center"/>
          </w:tcPr>
          <w:p w:rsidR="00636EA5" w:rsidRPr="00AB354E" w:rsidRDefault="00636EA5">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RD$200,436.42</w:t>
            </w:r>
          </w:p>
        </w:tc>
        <w:tc>
          <w:tcPr>
            <w:tcW w:w="1832" w:type="dxa"/>
            <w:vMerge/>
            <w:tcBorders>
              <w:left w:val="single" w:sz="4" w:space="0" w:color="auto"/>
              <w:right w:val="single" w:sz="8" w:space="0" w:color="auto"/>
            </w:tcBorders>
            <w:shd w:val="clear" w:color="auto" w:fill="auto"/>
            <w:noWrap/>
            <w:vAlign w:val="center"/>
          </w:tcPr>
          <w:p w:rsidR="00636EA5" w:rsidRPr="00AB354E" w:rsidRDefault="00636EA5">
            <w:pPr>
              <w:jc w:val="center"/>
              <w:rPr>
                <w:rFonts w:ascii="Arial Narrow" w:hAnsi="Arial Narrow" w:cs="Calibri"/>
                <w:color w:val="000000"/>
                <w:sz w:val="22"/>
                <w:szCs w:val="22"/>
              </w:rPr>
            </w:pPr>
          </w:p>
        </w:tc>
      </w:tr>
      <w:tr w:rsidR="00636EA5" w:rsidRPr="00AB354E" w:rsidTr="0096652D">
        <w:trPr>
          <w:trHeight w:val="122"/>
          <w:jc w:val="center"/>
        </w:trPr>
        <w:tc>
          <w:tcPr>
            <w:tcW w:w="1066" w:type="dxa"/>
            <w:vMerge/>
            <w:tcBorders>
              <w:left w:val="single" w:sz="8" w:space="0" w:color="auto"/>
              <w:right w:val="single" w:sz="4" w:space="0" w:color="auto"/>
            </w:tcBorders>
            <w:shd w:val="clear" w:color="auto" w:fill="auto"/>
            <w:noWrap/>
            <w:vAlign w:val="center"/>
          </w:tcPr>
          <w:p w:rsidR="00636EA5" w:rsidRPr="0065741C" w:rsidRDefault="00636EA5">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636EA5" w:rsidRPr="00AB354E" w:rsidRDefault="00636EA5" w:rsidP="00053ACB">
            <w:pPr>
              <w:ind w:left="-45" w:firstLine="45"/>
              <w:rPr>
                <w:rFonts w:ascii="Arial Narrow" w:hAnsi="Arial Narrow" w:cs="Calibri"/>
                <w:color w:val="000000"/>
                <w:sz w:val="22"/>
                <w:szCs w:val="22"/>
              </w:rPr>
            </w:pPr>
            <w:r>
              <w:rPr>
                <w:rFonts w:ascii="Arial Narrow" w:hAnsi="Arial Narrow" w:cs="Calibri"/>
                <w:color w:val="000000"/>
                <w:sz w:val="22"/>
                <w:szCs w:val="22"/>
              </w:rPr>
              <w:t>Hato Mayor</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634F09">
            <w:pPr>
              <w:jc w:val="center"/>
              <w:rPr>
                <w:rFonts w:ascii="Arial Narrow" w:hAnsi="Arial Narrow" w:cs="Calibri"/>
                <w:color w:val="000000"/>
                <w:sz w:val="22"/>
                <w:szCs w:val="22"/>
              </w:rPr>
            </w:pPr>
            <w:r>
              <w:rPr>
                <w:rFonts w:ascii="Arial Narrow" w:hAnsi="Arial Narrow" w:cs="Calibri"/>
                <w:color w:val="000000"/>
                <w:sz w:val="22"/>
                <w:szCs w:val="22"/>
              </w:rPr>
              <w:t>66.62</w:t>
            </w:r>
          </w:p>
        </w:tc>
        <w:tc>
          <w:tcPr>
            <w:tcW w:w="1127" w:type="dxa"/>
            <w:vMerge/>
            <w:tcBorders>
              <w:left w:val="single" w:sz="4" w:space="0" w:color="auto"/>
              <w:right w:val="single" w:sz="4" w:space="0" w:color="auto"/>
            </w:tcBorders>
            <w:shd w:val="clear" w:color="auto" w:fill="auto"/>
            <w:noWrap/>
            <w:vAlign w:val="center"/>
          </w:tcPr>
          <w:p w:rsidR="00636EA5" w:rsidRPr="00AB354E" w:rsidRDefault="00636EA5">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RD$215,644.51</w:t>
            </w:r>
          </w:p>
        </w:tc>
        <w:tc>
          <w:tcPr>
            <w:tcW w:w="1832" w:type="dxa"/>
            <w:vMerge/>
            <w:tcBorders>
              <w:left w:val="single" w:sz="4" w:space="0" w:color="auto"/>
              <w:right w:val="single" w:sz="8" w:space="0" w:color="auto"/>
            </w:tcBorders>
            <w:shd w:val="clear" w:color="auto" w:fill="auto"/>
            <w:noWrap/>
            <w:vAlign w:val="center"/>
          </w:tcPr>
          <w:p w:rsidR="00636EA5" w:rsidRPr="00AB354E" w:rsidRDefault="00636EA5">
            <w:pPr>
              <w:jc w:val="center"/>
              <w:rPr>
                <w:rFonts w:ascii="Arial Narrow" w:hAnsi="Arial Narrow" w:cs="Calibri"/>
                <w:color w:val="000000"/>
                <w:sz w:val="22"/>
                <w:szCs w:val="22"/>
              </w:rPr>
            </w:pPr>
          </w:p>
        </w:tc>
      </w:tr>
      <w:tr w:rsidR="00636EA5" w:rsidRPr="00AB354E" w:rsidTr="0096652D">
        <w:trPr>
          <w:trHeight w:val="122"/>
          <w:jc w:val="center"/>
        </w:trPr>
        <w:tc>
          <w:tcPr>
            <w:tcW w:w="1066" w:type="dxa"/>
            <w:vMerge/>
            <w:tcBorders>
              <w:left w:val="single" w:sz="8" w:space="0" w:color="auto"/>
              <w:right w:val="single" w:sz="4" w:space="0" w:color="auto"/>
            </w:tcBorders>
            <w:shd w:val="clear" w:color="auto" w:fill="auto"/>
            <w:noWrap/>
            <w:vAlign w:val="center"/>
          </w:tcPr>
          <w:p w:rsidR="00636EA5" w:rsidRPr="0065741C" w:rsidRDefault="00636EA5">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636EA5" w:rsidRPr="00AB354E" w:rsidRDefault="00636EA5" w:rsidP="00053ACB">
            <w:pPr>
              <w:ind w:left="-45" w:firstLine="45"/>
              <w:rPr>
                <w:rFonts w:ascii="Arial Narrow" w:hAnsi="Arial Narrow" w:cs="Calibri"/>
                <w:color w:val="000000"/>
                <w:sz w:val="22"/>
                <w:szCs w:val="22"/>
              </w:rPr>
            </w:pPr>
            <w:r>
              <w:rPr>
                <w:rFonts w:ascii="Arial Narrow" w:hAnsi="Arial Narrow" w:cs="Calibri"/>
                <w:color w:val="000000"/>
                <w:sz w:val="22"/>
                <w:szCs w:val="22"/>
              </w:rPr>
              <w:t>La Romana</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634F09">
            <w:pPr>
              <w:jc w:val="center"/>
              <w:rPr>
                <w:rFonts w:ascii="Arial Narrow" w:hAnsi="Arial Narrow" w:cs="Calibri"/>
                <w:color w:val="000000"/>
                <w:sz w:val="22"/>
                <w:szCs w:val="22"/>
              </w:rPr>
            </w:pPr>
            <w:r>
              <w:rPr>
                <w:rFonts w:ascii="Arial Narrow" w:hAnsi="Arial Narrow" w:cs="Calibri"/>
                <w:color w:val="000000"/>
                <w:sz w:val="22"/>
                <w:szCs w:val="22"/>
              </w:rPr>
              <w:t>106.48</w:t>
            </w:r>
          </w:p>
        </w:tc>
        <w:tc>
          <w:tcPr>
            <w:tcW w:w="1127" w:type="dxa"/>
            <w:vMerge/>
            <w:tcBorders>
              <w:left w:val="single" w:sz="4" w:space="0" w:color="auto"/>
              <w:right w:val="single" w:sz="4" w:space="0" w:color="auto"/>
            </w:tcBorders>
            <w:shd w:val="clear" w:color="auto" w:fill="auto"/>
            <w:noWrap/>
            <w:vAlign w:val="center"/>
          </w:tcPr>
          <w:p w:rsidR="00636EA5" w:rsidRPr="00AB354E" w:rsidRDefault="00636EA5">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RD$282,324.23</w:t>
            </w:r>
          </w:p>
        </w:tc>
        <w:tc>
          <w:tcPr>
            <w:tcW w:w="1832" w:type="dxa"/>
            <w:vMerge/>
            <w:tcBorders>
              <w:left w:val="single" w:sz="4" w:space="0" w:color="auto"/>
              <w:right w:val="single" w:sz="8" w:space="0" w:color="auto"/>
            </w:tcBorders>
            <w:shd w:val="clear" w:color="auto" w:fill="auto"/>
            <w:noWrap/>
            <w:vAlign w:val="center"/>
          </w:tcPr>
          <w:p w:rsidR="00636EA5" w:rsidRPr="00AB354E" w:rsidRDefault="00636EA5">
            <w:pPr>
              <w:jc w:val="center"/>
              <w:rPr>
                <w:rFonts w:ascii="Arial Narrow" w:hAnsi="Arial Narrow" w:cs="Calibri"/>
                <w:color w:val="000000"/>
                <w:sz w:val="22"/>
                <w:szCs w:val="22"/>
              </w:rPr>
            </w:pPr>
          </w:p>
        </w:tc>
      </w:tr>
      <w:tr w:rsidR="00636EA5" w:rsidRPr="00AB354E" w:rsidTr="0096652D">
        <w:trPr>
          <w:trHeight w:val="122"/>
          <w:jc w:val="center"/>
        </w:trPr>
        <w:tc>
          <w:tcPr>
            <w:tcW w:w="1066" w:type="dxa"/>
            <w:vMerge/>
            <w:tcBorders>
              <w:left w:val="single" w:sz="8" w:space="0" w:color="auto"/>
              <w:bottom w:val="single" w:sz="8" w:space="0" w:color="000000"/>
              <w:right w:val="single" w:sz="4" w:space="0" w:color="auto"/>
            </w:tcBorders>
            <w:shd w:val="clear" w:color="auto" w:fill="auto"/>
            <w:noWrap/>
            <w:vAlign w:val="center"/>
          </w:tcPr>
          <w:p w:rsidR="00636EA5" w:rsidRPr="0065741C" w:rsidRDefault="00636EA5">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636EA5" w:rsidRPr="00AB354E" w:rsidRDefault="00636EA5" w:rsidP="00053ACB">
            <w:pPr>
              <w:ind w:left="-45" w:firstLine="45"/>
              <w:rPr>
                <w:rFonts w:ascii="Arial Narrow" w:hAnsi="Arial Narrow" w:cs="Calibri"/>
                <w:color w:val="000000"/>
                <w:sz w:val="22"/>
                <w:szCs w:val="22"/>
              </w:rPr>
            </w:pPr>
            <w:r>
              <w:rPr>
                <w:rFonts w:ascii="Arial Narrow" w:hAnsi="Arial Narrow" w:cs="Calibri"/>
                <w:color w:val="000000"/>
                <w:sz w:val="22"/>
                <w:szCs w:val="22"/>
              </w:rPr>
              <w:t xml:space="preserve">San Pedro de </w:t>
            </w:r>
            <w:proofErr w:type="spellStart"/>
            <w:r>
              <w:rPr>
                <w:rFonts w:ascii="Arial Narrow" w:hAnsi="Arial Narrow" w:cs="Calibri"/>
                <w:color w:val="000000"/>
                <w:sz w:val="22"/>
                <w:szCs w:val="22"/>
              </w:rPr>
              <w:t>Macoris</w:t>
            </w:r>
            <w:proofErr w:type="spellEnd"/>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634F09">
            <w:pPr>
              <w:jc w:val="center"/>
              <w:rPr>
                <w:rFonts w:ascii="Arial Narrow" w:hAnsi="Arial Narrow" w:cs="Calibri"/>
                <w:color w:val="000000"/>
                <w:sz w:val="22"/>
                <w:szCs w:val="22"/>
              </w:rPr>
            </w:pPr>
            <w:r>
              <w:rPr>
                <w:rFonts w:ascii="Arial Narrow" w:hAnsi="Arial Narrow" w:cs="Calibri"/>
                <w:color w:val="000000"/>
                <w:sz w:val="22"/>
                <w:szCs w:val="22"/>
              </w:rPr>
              <w:t>236.03</w:t>
            </w:r>
          </w:p>
        </w:tc>
        <w:tc>
          <w:tcPr>
            <w:tcW w:w="1127" w:type="dxa"/>
            <w:vMerge/>
            <w:tcBorders>
              <w:left w:val="single" w:sz="4" w:space="0" w:color="auto"/>
              <w:bottom w:val="single" w:sz="8" w:space="0" w:color="000000"/>
              <w:right w:val="single" w:sz="4" w:space="0" w:color="auto"/>
            </w:tcBorders>
            <w:shd w:val="clear" w:color="auto" w:fill="auto"/>
            <w:noWrap/>
            <w:vAlign w:val="center"/>
          </w:tcPr>
          <w:p w:rsidR="00636EA5" w:rsidRPr="00AB354E" w:rsidRDefault="00636EA5">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636EA5"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RD$646,660.21</w:t>
            </w:r>
          </w:p>
        </w:tc>
        <w:tc>
          <w:tcPr>
            <w:tcW w:w="1832" w:type="dxa"/>
            <w:vMerge/>
            <w:tcBorders>
              <w:left w:val="single" w:sz="4" w:space="0" w:color="auto"/>
              <w:bottom w:val="single" w:sz="8" w:space="0" w:color="000000"/>
              <w:right w:val="single" w:sz="8" w:space="0" w:color="auto"/>
            </w:tcBorders>
            <w:shd w:val="clear" w:color="auto" w:fill="auto"/>
            <w:noWrap/>
            <w:vAlign w:val="center"/>
          </w:tcPr>
          <w:p w:rsidR="00636EA5" w:rsidRPr="00AB354E" w:rsidRDefault="00636EA5">
            <w:pPr>
              <w:jc w:val="center"/>
              <w:rPr>
                <w:rFonts w:ascii="Arial Narrow" w:hAnsi="Arial Narrow" w:cs="Calibri"/>
                <w:color w:val="000000"/>
                <w:sz w:val="22"/>
                <w:szCs w:val="22"/>
              </w:rPr>
            </w:pPr>
          </w:p>
        </w:tc>
      </w:tr>
      <w:tr w:rsidR="00053ACB" w:rsidRPr="00AB354E" w:rsidTr="0065741C">
        <w:trPr>
          <w:trHeight w:val="353"/>
          <w:jc w:val="center"/>
        </w:trPr>
        <w:tc>
          <w:tcPr>
            <w:tcW w:w="1066" w:type="dxa"/>
            <w:tcBorders>
              <w:top w:val="single" w:sz="8" w:space="0" w:color="auto"/>
              <w:left w:val="single" w:sz="8" w:space="0" w:color="auto"/>
              <w:bottom w:val="single" w:sz="8" w:space="0" w:color="000000"/>
              <w:right w:val="single" w:sz="4" w:space="0" w:color="auto"/>
            </w:tcBorders>
            <w:shd w:val="clear" w:color="auto" w:fill="auto"/>
            <w:noWrap/>
            <w:vAlign w:val="center"/>
          </w:tcPr>
          <w:p w:rsidR="00053ACB" w:rsidRPr="0065741C" w:rsidRDefault="00053ACB">
            <w:pPr>
              <w:jc w:val="center"/>
              <w:rPr>
                <w:rFonts w:ascii="Arial Narrow" w:hAnsi="Arial Narrow" w:cs="Calibri"/>
                <w:b/>
                <w:bCs/>
                <w:color w:val="000000"/>
                <w:sz w:val="22"/>
              </w:rPr>
            </w:pPr>
            <w:r w:rsidRPr="0065741C">
              <w:rPr>
                <w:rFonts w:ascii="Arial Narrow" w:hAnsi="Arial Narrow" w:cs="Calibri"/>
                <w:b/>
                <w:bCs/>
                <w:color w:val="000000"/>
                <w:sz w:val="22"/>
              </w:rPr>
              <w:t>Lote No.5</w:t>
            </w:r>
          </w:p>
        </w:tc>
        <w:tc>
          <w:tcPr>
            <w:tcW w:w="2197" w:type="dxa"/>
            <w:tcBorders>
              <w:top w:val="single" w:sz="8" w:space="0" w:color="auto"/>
              <w:left w:val="nil"/>
              <w:right w:val="single" w:sz="4" w:space="0" w:color="auto"/>
            </w:tcBorders>
            <w:shd w:val="clear" w:color="auto" w:fill="auto"/>
            <w:noWrap/>
            <w:vAlign w:val="center"/>
          </w:tcPr>
          <w:p w:rsidR="00053ACB" w:rsidRPr="00AB354E" w:rsidRDefault="00634F09" w:rsidP="00053ACB">
            <w:pPr>
              <w:ind w:left="-45" w:firstLine="45"/>
              <w:rPr>
                <w:rFonts w:ascii="Arial Narrow" w:hAnsi="Arial Narrow" w:cs="Calibri"/>
                <w:color w:val="000000"/>
                <w:sz w:val="22"/>
                <w:szCs w:val="22"/>
              </w:rPr>
            </w:pPr>
            <w:r>
              <w:rPr>
                <w:rFonts w:ascii="Arial Narrow" w:hAnsi="Arial Narrow" w:cs="Calibri"/>
                <w:color w:val="000000"/>
                <w:sz w:val="22"/>
                <w:szCs w:val="22"/>
              </w:rPr>
              <w:t>Distrito Nacional</w:t>
            </w:r>
          </w:p>
        </w:tc>
        <w:tc>
          <w:tcPr>
            <w:tcW w:w="1127" w:type="dxa"/>
            <w:tcBorders>
              <w:top w:val="single" w:sz="4" w:space="0" w:color="auto"/>
              <w:left w:val="nil"/>
              <w:right w:val="single" w:sz="4" w:space="0" w:color="auto"/>
            </w:tcBorders>
            <w:shd w:val="clear" w:color="auto" w:fill="auto"/>
            <w:noWrap/>
            <w:vAlign w:val="center"/>
          </w:tcPr>
          <w:p w:rsidR="00053ACB" w:rsidRPr="00AB354E" w:rsidRDefault="00634F09">
            <w:pPr>
              <w:jc w:val="center"/>
              <w:rPr>
                <w:rFonts w:ascii="Arial Narrow" w:hAnsi="Arial Narrow" w:cs="Calibri"/>
                <w:color w:val="000000"/>
                <w:sz w:val="22"/>
                <w:szCs w:val="22"/>
              </w:rPr>
            </w:pPr>
            <w:r>
              <w:rPr>
                <w:rFonts w:ascii="Arial Narrow" w:hAnsi="Arial Narrow" w:cs="Calibri"/>
                <w:color w:val="000000"/>
                <w:sz w:val="22"/>
                <w:szCs w:val="22"/>
              </w:rPr>
              <w:t>985.68</w:t>
            </w:r>
          </w:p>
        </w:tc>
        <w:tc>
          <w:tcPr>
            <w:tcW w:w="1127" w:type="dxa"/>
            <w:tcBorders>
              <w:top w:val="single" w:sz="8" w:space="0" w:color="auto"/>
              <w:left w:val="single" w:sz="4" w:space="0" w:color="auto"/>
              <w:bottom w:val="single" w:sz="8" w:space="0" w:color="000000"/>
              <w:right w:val="single" w:sz="4" w:space="0" w:color="auto"/>
            </w:tcBorders>
            <w:shd w:val="clear" w:color="auto" w:fill="auto"/>
            <w:noWrap/>
            <w:vAlign w:val="center"/>
          </w:tcPr>
          <w:p w:rsidR="00053ACB" w:rsidRPr="00AB354E" w:rsidRDefault="00634F09">
            <w:pPr>
              <w:jc w:val="center"/>
              <w:rPr>
                <w:rFonts w:ascii="Arial Narrow" w:hAnsi="Arial Narrow" w:cs="Calibri"/>
                <w:color w:val="000000"/>
                <w:sz w:val="22"/>
                <w:szCs w:val="22"/>
              </w:rPr>
            </w:pPr>
            <w:r>
              <w:rPr>
                <w:rFonts w:ascii="Arial Narrow" w:hAnsi="Arial Narrow" w:cs="Calibri"/>
                <w:color w:val="000000"/>
                <w:sz w:val="22"/>
                <w:szCs w:val="22"/>
              </w:rPr>
              <w:t>985.68</w:t>
            </w: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053ACB" w:rsidRPr="00AB354E" w:rsidRDefault="00E305C4">
            <w:pPr>
              <w:jc w:val="center"/>
              <w:rPr>
                <w:rFonts w:ascii="Arial Narrow" w:hAnsi="Arial Narrow" w:cs="Calibri"/>
                <w:color w:val="000000"/>
                <w:sz w:val="22"/>
                <w:szCs w:val="22"/>
              </w:rPr>
            </w:pPr>
            <w:r w:rsidRPr="00E305C4">
              <w:rPr>
                <w:rFonts w:ascii="Arial Narrow" w:hAnsi="Arial Narrow" w:cs="Calibri"/>
                <w:color w:val="000000"/>
                <w:sz w:val="22"/>
                <w:szCs w:val="22"/>
              </w:rPr>
              <w:t>R</w:t>
            </w:r>
            <w:r w:rsidR="00D7397E">
              <w:rPr>
                <w:rFonts w:ascii="Arial Narrow" w:hAnsi="Arial Narrow" w:cs="Calibri"/>
                <w:color w:val="000000"/>
                <w:sz w:val="22"/>
                <w:szCs w:val="22"/>
              </w:rPr>
              <w:t>0</w:t>
            </w:r>
            <w:r w:rsidRPr="00E305C4">
              <w:rPr>
                <w:rFonts w:ascii="Arial Narrow" w:hAnsi="Arial Narrow" w:cs="Calibri"/>
                <w:color w:val="000000"/>
                <w:sz w:val="22"/>
                <w:szCs w:val="22"/>
              </w:rPr>
              <w:t>D$2,865,301.01</w:t>
            </w:r>
          </w:p>
        </w:tc>
        <w:tc>
          <w:tcPr>
            <w:tcW w:w="1832" w:type="dxa"/>
            <w:tcBorders>
              <w:top w:val="single" w:sz="8" w:space="0" w:color="auto"/>
              <w:left w:val="single" w:sz="4" w:space="0" w:color="auto"/>
              <w:bottom w:val="single" w:sz="8" w:space="0" w:color="000000"/>
              <w:right w:val="single" w:sz="8" w:space="0" w:color="auto"/>
            </w:tcBorders>
            <w:shd w:val="clear" w:color="auto" w:fill="auto"/>
            <w:noWrap/>
            <w:vAlign w:val="center"/>
          </w:tcPr>
          <w:p w:rsidR="00053ACB" w:rsidRPr="00634F09" w:rsidRDefault="00E305C4">
            <w:pPr>
              <w:jc w:val="center"/>
              <w:rPr>
                <w:rFonts w:ascii="Arial Narrow" w:hAnsi="Arial Narrow" w:cs="Calibri"/>
                <w:b/>
                <w:color w:val="000000"/>
                <w:sz w:val="22"/>
                <w:szCs w:val="22"/>
              </w:rPr>
            </w:pPr>
            <w:r w:rsidRPr="00E305C4">
              <w:rPr>
                <w:rFonts w:ascii="Arial Narrow" w:hAnsi="Arial Narrow" w:cs="Calibri"/>
                <w:b/>
                <w:color w:val="000000"/>
                <w:sz w:val="22"/>
                <w:szCs w:val="22"/>
              </w:rPr>
              <w:t>RD$2,865,301.01</w:t>
            </w:r>
          </w:p>
        </w:tc>
      </w:tr>
      <w:tr w:rsidR="00634F09" w:rsidRPr="00AB354E" w:rsidTr="0096652D">
        <w:trPr>
          <w:trHeight w:val="203"/>
          <w:jc w:val="center"/>
        </w:trPr>
        <w:tc>
          <w:tcPr>
            <w:tcW w:w="1066" w:type="dxa"/>
            <w:vMerge w:val="restart"/>
            <w:tcBorders>
              <w:top w:val="single" w:sz="8" w:space="0" w:color="auto"/>
              <w:left w:val="single" w:sz="8" w:space="0" w:color="auto"/>
              <w:right w:val="single" w:sz="4" w:space="0" w:color="auto"/>
            </w:tcBorders>
            <w:shd w:val="clear" w:color="auto" w:fill="auto"/>
            <w:noWrap/>
            <w:vAlign w:val="center"/>
          </w:tcPr>
          <w:p w:rsidR="00634F09" w:rsidRPr="0065741C" w:rsidRDefault="00634F09">
            <w:pPr>
              <w:jc w:val="center"/>
              <w:rPr>
                <w:rFonts w:ascii="Arial Narrow" w:hAnsi="Arial Narrow" w:cs="Calibri"/>
                <w:b/>
                <w:bCs/>
                <w:color w:val="000000"/>
                <w:sz w:val="22"/>
              </w:rPr>
            </w:pPr>
            <w:r w:rsidRPr="0065741C">
              <w:rPr>
                <w:rFonts w:ascii="Arial Narrow" w:hAnsi="Arial Narrow" w:cs="Calibri"/>
                <w:b/>
                <w:bCs/>
                <w:color w:val="000000"/>
                <w:sz w:val="22"/>
              </w:rPr>
              <w:t>Lote No.6</w:t>
            </w:r>
          </w:p>
        </w:tc>
        <w:tc>
          <w:tcPr>
            <w:tcW w:w="2197" w:type="dxa"/>
            <w:tcBorders>
              <w:top w:val="single" w:sz="8" w:space="0" w:color="auto"/>
              <w:left w:val="nil"/>
              <w:right w:val="single" w:sz="4" w:space="0" w:color="auto"/>
            </w:tcBorders>
            <w:shd w:val="clear" w:color="auto" w:fill="auto"/>
            <w:noWrap/>
            <w:vAlign w:val="center"/>
          </w:tcPr>
          <w:p w:rsidR="00634F09" w:rsidRPr="00AB354E" w:rsidRDefault="00634F09" w:rsidP="00053ACB">
            <w:pPr>
              <w:ind w:left="-45" w:firstLine="45"/>
              <w:rPr>
                <w:rFonts w:ascii="Arial Narrow" w:hAnsi="Arial Narrow" w:cs="Calibri"/>
                <w:color w:val="000000"/>
                <w:sz w:val="22"/>
                <w:szCs w:val="22"/>
              </w:rPr>
            </w:pPr>
            <w:r>
              <w:rPr>
                <w:rFonts w:ascii="Arial Narrow" w:hAnsi="Arial Narrow" w:cs="Calibri"/>
                <w:color w:val="000000"/>
                <w:sz w:val="22"/>
                <w:szCs w:val="22"/>
              </w:rPr>
              <w:t xml:space="preserve">Sto. </w:t>
            </w:r>
            <w:proofErr w:type="spellStart"/>
            <w:r>
              <w:rPr>
                <w:rFonts w:ascii="Arial Narrow" w:hAnsi="Arial Narrow" w:cs="Calibri"/>
                <w:color w:val="000000"/>
                <w:sz w:val="22"/>
                <w:szCs w:val="22"/>
              </w:rPr>
              <w:t>Dgo</w:t>
            </w:r>
            <w:proofErr w:type="spellEnd"/>
            <w:r>
              <w:rPr>
                <w:rFonts w:ascii="Arial Narrow" w:hAnsi="Arial Narrow" w:cs="Calibri"/>
                <w:color w:val="000000"/>
                <w:sz w:val="22"/>
                <w:szCs w:val="22"/>
              </w:rPr>
              <w:t>. Este</w:t>
            </w:r>
          </w:p>
        </w:tc>
        <w:tc>
          <w:tcPr>
            <w:tcW w:w="1127" w:type="dxa"/>
            <w:tcBorders>
              <w:top w:val="single" w:sz="8" w:space="0" w:color="auto"/>
              <w:left w:val="nil"/>
              <w:bottom w:val="single" w:sz="4" w:space="0" w:color="auto"/>
              <w:right w:val="single" w:sz="4" w:space="0" w:color="auto"/>
            </w:tcBorders>
            <w:shd w:val="clear" w:color="auto" w:fill="auto"/>
            <w:noWrap/>
            <w:vAlign w:val="center"/>
          </w:tcPr>
          <w:p w:rsidR="00634F09" w:rsidRPr="00AB354E" w:rsidRDefault="00531CFC">
            <w:pPr>
              <w:jc w:val="center"/>
              <w:rPr>
                <w:rFonts w:ascii="Arial Narrow" w:hAnsi="Arial Narrow" w:cs="Calibri"/>
                <w:color w:val="000000"/>
                <w:sz w:val="22"/>
                <w:szCs w:val="22"/>
              </w:rPr>
            </w:pPr>
            <w:r>
              <w:rPr>
                <w:rFonts w:ascii="Arial Narrow" w:hAnsi="Arial Narrow" w:cs="Calibri"/>
                <w:color w:val="000000"/>
                <w:sz w:val="22"/>
                <w:szCs w:val="22"/>
              </w:rPr>
              <w:t>499.60</w:t>
            </w:r>
          </w:p>
        </w:tc>
        <w:tc>
          <w:tcPr>
            <w:tcW w:w="1127" w:type="dxa"/>
            <w:vMerge w:val="restart"/>
            <w:tcBorders>
              <w:top w:val="single" w:sz="8" w:space="0" w:color="auto"/>
              <w:left w:val="single" w:sz="4" w:space="0" w:color="auto"/>
              <w:right w:val="single" w:sz="4" w:space="0" w:color="auto"/>
            </w:tcBorders>
            <w:shd w:val="clear" w:color="auto" w:fill="auto"/>
            <w:noWrap/>
            <w:vAlign w:val="center"/>
          </w:tcPr>
          <w:p w:rsidR="00634F09" w:rsidRPr="00AB354E" w:rsidRDefault="00531CFC">
            <w:pPr>
              <w:jc w:val="center"/>
              <w:rPr>
                <w:rFonts w:ascii="Arial Narrow" w:hAnsi="Arial Narrow" w:cs="Calibri"/>
                <w:color w:val="000000"/>
                <w:sz w:val="22"/>
                <w:szCs w:val="22"/>
              </w:rPr>
            </w:pPr>
            <w:r>
              <w:rPr>
                <w:rFonts w:ascii="Arial Narrow" w:hAnsi="Arial Narrow" w:cs="Calibri"/>
                <w:color w:val="000000"/>
                <w:sz w:val="22"/>
                <w:szCs w:val="22"/>
              </w:rPr>
              <w:t>1</w:t>
            </w:r>
            <w:r w:rsidR="00800219">
              <w:rPr>
                <w:rFonts w:ascii="Arial Narrow" w:hAnsi="Arial Narrow" w:cs="Calibri"/>
                <w:color w:val="000000"/>
                <w:sz w:val="22"/>
                <w:szCs w:val="22"/>
              </w:rPr>
              <w:t>,</w:t>
            </w:r>
            <w:r>
              <w:rPr>
                <w:rFonts w:ascii="Arial Narrow" w:hAnsi="Arial Narrow" w:cs="Calibri"/>
                <w:color w:val="000000"/>
                <w:sz w:val="22"/>
                <w:szCs w:val="22"/>
              </w:rPr>
              <w:t>061.12</w:t>
            </w: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634F09"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RD$1,403,587.23</w:t>
            </w:r>
          </w:p>
        </w:tc>
        <w:tc>
          <w:tcPr>
            <w:tcW w:w="1832" w:type="dxa"/>
            <w:vMerge w:val="restart"/>
            <w:tcBorders>
              <w:top w:val="single" w:sz="8" w:space="0" w:color="auto"/>
              <w:left w:val="single" w:sz="4" w:space="0" w:color="auto"/>
              <w:right w:val="single" w:sz="8" w:space="0" w:color="auto"/>
            </w:tcBorders>
            <w:shd w:val="clear" w:color="auto" w:fill="auto"/>
            <w:noWrap/>
            <w:vAlign w:val="center"/>
          </w:tcPr>
          <w:p w:rsidR="00634F09" w:rsidRPr="00531CFC" w:rsidRDefault="00700E58">
            <w:pPr>
              <w:jc w:val="center"/>
              <w:rPr>
                <w:rFonts w:ascii="Arial Narrow" w:hAnsi="Arial Narrow" w:cs="Calibri"/>
                <w:b/>
                <w:color w:val="000000"/>
                <w:sz w:val="22"/>
                <w:szCs w:val="22"/>
              </w:rPr>
            </w:pPr>
            <w:r w:rsidRPr="00700E58">
              <w:rPr>
                <w:rFonts w:ascii="Arial Narrow" w:hAnsi="Arial Narrow" w:cs="Calibri"/>
                <w:b/>
                <w:color w:val="000000"/>
                <w:sz w:val="22"/>
                <w:szCs w:val="22"/>
              </w:rPr>
              <w:t>RD$3,205,692.44</w:t>
            </w:r>
          </w:p>
        </w:tc>
      </w:tr>
      <w:tr w:rsidR="00634F09" w:rsidRPr="00AB354E" w:rsidTr="0096652D">
        <w:trPr>
          <w:trHeight w:val="203"/>
          <w:jc w:val="center"/>
        </w:trPr>
        <w:tc>
          <w:tcPr>
            <w:tcW w:w="1066" w:type="dxa"/>
            <w:vMerge/>
            <w:tcBorders>
              <w:left w:val="single" w:sz="8" w:space="0" w:color="auto"/>
              <w:right w:val="single" w:sz="4" w:space="0" w:color="auto"/>
            </w:tcBorders>
            <w:shd w:val="clear" w:color="auto" w:fill="auto"/>
            <w:noWrap/>
            <w:vAlign w:val="center"/>
          </w:tcPr>
          <w:p w:rsidR="00634F09" w:rsidRPr="0065741C" w:rsidRDefault="00634F09">
            <w:pPr>
              <w:jc w:val="center"/>
              <w:rPr>
                <w:rFonts w:ascii="Arial Narrow" w:hAnsi="Arial Narrow" w:cs="Calibri"/>
                <w:b/>
                <w:bCs/>
                <w:color w:val="000000"/>
                <w:sz w:val="22"/>
              </w:rPr>
            </w:pPr>
          </w:p>
        </w:tc>
        <w:tc>
          <w:tcPr>
            <w:tcW w:w="2197" w:type="dxa"/>
            <w:tcBorders>
              <w:top w:val="single" w:sz="8" w:space="0" w:color="auto"/>
              <w:left w:val="nil"/>
              <w:right w:val="single" w:sz="4" w:space="0" w:color="auto"/>
            </w:tcBorders>
            <w:shd w:val="clear" w:color="auto" w:fill="auto"/>
            <w:noWrap/>
            <w:vAlign w:val="center"/>
          </w:tcPr>
          <w:p w:rsidR="00634F09" w:rsidRPr="00AB354E" w:rsidRDefault="00634F09" w:rsidP="00053ACB">
            <w:pPr>
              <w:ind w:left="-45" w:firstLine="45"/>
              <w:rPr>
                <w:rFonts w:ascii="Arial Narrow" w:hAnsi="Arial Narrow" w:cs="Calibri"/>
                <w:color w:val="000000"/>
                <w:sz w:val="22"/>
                <w:szCs w:val="22"/>
              </w:rPr>
            </w:pPr>
            <w:r>
              <w:rPr>
                <w:rFonts w:ascii="Arial Narrow" w:hAnsi="Arial Narrow" w:cs="Calibri"/>
                <w:color w:val="000000"/>
                <w:sz w:val="22"/>
                <w:szCs w:val="22"/>
              </w:rPr>
              <w:t xml:space="preserve">Sto. </w:t>
            </w:r>
            <w:proofErr w:type="spellStart"/>
            <w:r>
              <w:rPr>
                <w:rFonts w:ascii="Arial Narrow" w:hAnsi="Arial Narrow" w:cs="Calibri"/>
                <w:color w:val="000000"/>
                <w:sz w:val="22"/>
                <w:szCs w:val="22"/>
              </w:rPr>
              <w:t>Dgo</w:t>
            </w:r>
            <w:proofErr w:type="spellEnd"/>
            <w:r>
              <w:rPr>
                <w:rFonts w:ascii="Arial Narrow" w:hAnsi="Arial Narrow" w:cs="Calibri"/>
                <w:color w:val="000000"/>
                <w:sz w:val="22"/>
                <w:szCs w:val="22"/>
              </w:rPr>
              <w:t>. Norte</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634F09" w:rsidRPr="00AB354E" w:rsidRDefault="00531CFC">
            <w:pPr>
              <w:jc w:val="center"/>
              <w:rPr>
                <w:rFonts w:ascii="Arial Narrow" w:hAnsi="Arial Narrow" w:cs="Calibri"/>
                <w:color w:val="000000"/>
                <w:sz w:val="22"/>
                <w:szCs w:val="22"/>
              </w:rPr>
            </w:pPr>
            <w:r>
              <w:rPr>
                <w:rFonts w:ascii="Arial Narrow" w:hAnsi="Arial Narrow" w:cs="Calibri"/>
                <w:color w:val="000000"/>
                <w:sz w:val="22"/>
                <w:szCs w:val="22"/>
              </w:rPr>
              <w:t>155.34</w:t>
            </w:r>
          </w:p>
        </w:tc>
        <w:tc>
          <w:tcPr>
            <w:tcW w:w="1127" w:type="dxa"/>
            <w:vMerge/>
            <w:tcBorders>
              <w:left w:val="single" w:sz="4" w:space="0" w:color="auto"/>
              <w:right w:val="single" w:sz="4" w:space="0" w:color="auto"/>
            </w:tcBorders>
            <w:shd w:val="clear" w:color="auto" w:fill="auto"/>
            <w:noWrap/>
            <w:vAlign w:val="center"/>
          </w:tcPr>
          <w:p w:rsidR="00634F09" w:rsidRPr="00AB354E" w:rsidRDefault="00634F09">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634F09"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RD$547,530.39</w:t>
            </w:r>
          </w:p>
        </w:tc>
        <w:tc>
          <w:tcPr>
            <w:tcW w:w="1832" w:type="dxa"/>
            <w:vMerge/>
            <w:tcBorders>
              <w:left w:val="single" w:sz="4" w:space="0" w:color="auto"/>
              <w:right w:val="single" w:sz="8" w:space="0" w:color="auto"/>
            </w:tcBorders>
            <w:shd w:val="clear" w:color="auto" w:fill="auto"/>
            <w:noWrap/>
            <w:vAlign w:val="center"/>
          </w:tcPr>
          <w:p w:rsidR="00634F09" w:rsidRPr="00AB354E" w:rsidRDefault="00634F09">
            <w:pPr>
              <w:jc w:val="center"/>
              <w:rPr>
                <w:rFonts w:ascii="Arial Narrow" w:hAnsi="Arial Narrow" w:cs="Calibri"/>
                <w:color w:val="000000"/>
                <w:sz w:val="22"/>
                <w:szCs w:val="22"/>
              </w:rPr>
            </w:pPr>
          </w:p>
        </w:tc>
      </w:tr>
      <w:tr w:rsidR="00634F09" w:rsidRPr="00AB354E" w:rsidTr="0096652D">
        <w:trPr>
          <w:trHeight w:val="203"/>
          <w:jc w:val="center"/>
        </w:trPr>
        <w:tc>
          <w:tcPr>
            <w:tcW w:w="1066" w:type="dxa"/>
            <w:vMerge/>
            <w:tcBorders>
              <w:left w:val="single" w:sz="8" w:space="0" w:color="auto"/>
              <w:bottom w:val="single" w:sz="8" w:space="0" w:color="000000"/>
              <w:right w:val="single" w:sz="4" w:space="0" w:color="auto"/>
            </w:tcBorders>
            <w:shd w:val="clear" w:color="auto" w:fill="auto"/>
            <w:noWrap/>
            <w:vAlign w:val="center"/>
          </w:tcPr>
          <w:p w:rsidR="00634F09" w:rsidRPr="0065741C" w:rsidRDefault="00634F09">
            <w:pPr>
              <w:jc w:val="center"/>
              <w:rPr>
                <w:rFonts w:ascii="Arial Narrow" w:hAnsi="Arial Narrow" w:cs="Calibri"/>
                <w:b/>
                <w:bCs/>
                <w:color w:val="000000"/>
                <w:sz w:val="22"/>
              </w:rPr>
            </w:pPr>
          </w:p>
        </w:tc>
        <w:tc>
          <w:tcPr>
            <w:tcW w:w="2197" w:type="dxa"/>
            <w:tcBorders>
              <w:top w:val="single" w:sz="8" w:space="0" w:color="auto"/>
              <w:left w:val="nil"/>
              <w:bottom w:val="single" w:sz="4" w:space="0" w:color="auto"/>
              <w:right w:val="single" w:sz="4" w:space="0" w:color="auto"/>
            </w:tcBorders>
            <w:shd w:val="clear" w:color="auto" w:fill="auto"/>
            <w:noWrap/>
            <w:vAlign w:val="center"/>
          </w:tcPr>
          <w:p w:rsidR="00634F09" w:rsidRPr="00AB354E" w:rsidRDefault="00634F09" w:rsidP="00053ACB">
            <w:pPr>
              <w:ind w:left="-45" w:firstLine="45"/>
              <w:rPr>
                <w:rFonts w:ascii="Arial Narrow" w:hAnsi="Arial Narrow" w:cs="Calibri"/>
                <w:color w:val="000000"/>
                <w:sz w:val="22"/>
                <w:szCs w:val="22"/>
              </w:rPr>
            </w:pPr>
            <w:r>
              <w:rPr>
                <w:rFonts w:ascii="Arial Narrow" w:hAnsi="Arial Narrow" w:cs="Calibri"/>
                <w:color w:val="000000"/>
                <w:sz w:val="22"/>
                <w:szCs w:val="22"/>
              </w:rPr>
              <w:t xml:space="preserve">Sto. </w:t>
            </w:r>
            <w:proofErr w:type="spellStart"/>
            <w:r>
              <w:rPr>
                <w:rFonts w:ascii="Arial Narrow" w:hAnsi="Arial Narrow" w:cs="Calibri"/>
                <w:color w:val="000000"/>
                <w:sz w:val="22"/>
                <w:szCs w:val="22"/>
              </w:rPr>
              <w:t>Dgo</w:t>
            </w:r>
            <w:proofErr w:type="spellEnd"/>
            <w:r>
              <w:rPr>
                <w:rFonts w:ascii="Arial Narrow" w:hAnsi="Arial Narrow" w:cs="Calibri"/>
                <w:color w:val="000000"/>
                <w:sz w:val="22"/>
                <w:szCs w:val="22"/>
              </w:rPr>
              <w:t>. Oeste</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634F09" w:rsidRPr="00AB354E" w:rsidRDefault="00531CFC">
            <w:pPr>
              <w:jc w:val="center"/>
              <w:rPr>
                <w:rFonts w:ascii="Arial Narrow" w:hAnsi="Arial Narrow" w:cs="Calibri"/>
                <w:color w:val="000000"/>
                <w:sz w:val="22"/>
                <w:szCs w:val="22"/>
              </w:rPr>
            </w:pPr>
            <w:r>
              <w:rPr>
                <w:rFonts w:ascii="Arial Narrow" w:hAnsi="Arial Narrow" w:cs="Calibri"/>
                <w:color w:val="000000"/>
                <w:sz w:val="22"/>
                <w:szCs w:val="22"/>
              </w:rPr>
              <w:t>406.17</w:t>
            </w:r>
          </w:p>
        </w:tc>
        <w:tc>
          <w:tcPr>
            <w:tcW w:w="1127" w:type="dxa"/>
            <w:vMerge/>
            <w:tcBorders>
              <w:left w:val="single" w:sz="4" w:space="0" w:color="auto"/>
              <w:bottom w:val="single" w:sz="4" w:space="0" w:color="auto"/>
              <w:right w:val="single" w:sz="4" w:space="0" w:color="auto"/>
            </w:tcBorders>
            <w:shd w:val="clear" w:color="auto" w:fill="auto"/>
            <w:noWrap/>
            <w:vAlign w:val="center"/>
          </w:tcPr>
          <w:p w:rsidR="00634F09" w:rsidRPr="00AB354E" w:rsidRDefault="00634F09">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634F09"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RD$1,254,574.82</w:t>
            </w:r>
          </w:p>
        </w:tc>
        <w:tc>
          <w:tcPr>
            <w:tcW w:w="1832" w:type="dxa"/>
            <w:vMerge/>
            <w:tcBorders>
              <w:left w:val="single" w:sz="4" w:space="0" w:color="auto"/>
              <w:bottom w:val="single" w:sz="4" w:space="0" w:color="auto"/>
              <w:right w:val="single" w:sz="8" w:space="0" w:color="auto"/>
            </w:tcBorders>
            <w:shd w:val="clear" w:color="auto" w:fill="auto"/>
            <w:noWrap/>
            <w:vAlign w:val="center"/>
          </w:tcPr>
          <w:p w:rsidR="00634F09" w:rsidRPr="00AB354E" w:rsidRDefault="00634F09">
            <w:pPr>
              <w:jc w:val="center"/>
              <w:rPr>
                <w:rFonts w:ascii="Arial Narrow" w:hAnsi="Arial Narrow" w:cs="Calibri"/>
                <w:color w:val="000000"/>
                <w:sz w:val="22"/>
                <w:szCs w:val="22"/>
              </w:rPr>
            </w:pPr>
          </w:p>
        </w:tc>
      </w:tr>
      <w:tr w:rsidR="00206802" w:rsidRPr="00AB354E" w:rsidTr="0096652D">
        <w:trPr>
          <w:trHeight w:val="140"/>
          <w:jc w:val="center"/>
        </w:trPr>
        <w:tc>
          <w:tcPr>
            <w:tcW w:w="1066" w:type="dxa"/>
            <w:vMerge w:val="restart"/>
            <w:tcBorders>
              <w:top w:val="single" w:sz="8" w:space="0" w:color="auto"/>
              <w:left w:val="single" w:sz="8" w:space="0" w:color="auto"/>
              <w:right w:val="single" w:sz="4" w:space="0" w:color="auto"/>
            </w:tcBorders>
            <w:shd w:val="clear" w:color="auto" w:fill="auto"/>
            <w:noWrap/>
            <w:vAlign w:val="center"/>
          </w:tcPr>
          <w:p w:rsidR="00206802" w:rsidRPr="0065741C" w:rsidRDefault="00206802">
            <w:pPr>
              <w:jc w:val="center"/>
              <w:rPr>
                <w:rFonts w:ascii="Arial Narrow" w:hAnsi="Arial Narrow" w:cs="Calibri"/>
                <w:b/>
                <w:bCs/>
                <w:color w:val="000000"/>
                <w:sz w:val="22"/>
              </w:rPr>
            </w:pPr>
            <w:r w:rsidRPr="0065741C">
              <w:rPr>
                <w:rFonts w:ascii="Arial Narrow" w:hAnsi="Arial Narrow" w:cs="Calibri"/>
                <w:b/>
                <w:bCs/>
                <w:color w:val="000000"/>
                <w:sz w:val="22"/>
              </w:rPr>
              <w:t>Lote No.7</w:t>
            </w:r>
          </w:p>
        </w:tc>
        <w:tc>
          <w:tcPr>
            <w:tcW w:w="2197"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206802" w:rsidP="00053ACB">
            <w:pPr>
              <w:ind w:left="-45" w:firstLine="45"/>
              <w:rPr>
                <w:rFonts w:ascii="Arial Narrow" w:hAnsi="Arial Narrow" w:cs="Calibri"/>
                <w:color w:val="000000"/>
                <w:sz w:val="22"/>
                <w:szCs w:val="22"/>
              </w:rPr>
            </w:pPr>
            <w:r>
              <w:rPr>
                <w:rFonts w:ascii="Arial Narrow" w:hAnsi="Arial Narrow" w:cs="Calibri"/>
                <w:color w:val="000000"/>
                <w:sz w:val="22"/>
                <w:szCs w:val="22"/>
              </w:rPr>
              <w:t>Monte Plata</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800219">
            <w:pPr>
              <w:jc w:val="center"/>
              <w:rPr>
                <w:rFonts w:ascii="Arial Narrow" w:hAnsi="Arial Narrow" w:cs="Calibri"/>
                <w:color w:val="000000"/>
                <w:sz w:val="22"/>
                <w:szCs w:val="22"/>
              </w:rPr>
            </w:pPr>
            <w:r>
              <w:rPr>
                <w:rFonts w:ascii="Arial Narrow" w:hAnsi="Arial Narrow" w:cs="Calibri"/>
                <w:color w:val="000000"/>
                <w:sz w:val="22"/>
                <w:szCs w:val="22"/>
              </w:rPr>
              <w:t>167.09</w:t>
            </w:r>
          </w:p>
        </w:tc>
        <w:tc>
          <w:tcPr>
            <w:tcW w:w="1127" w:type="dxa"/>
            <w:vMerge w:val="restart"/>
            <w:tcBorders>
              <w:top w:val="single" w:sz="4" w:space="0" w:color="auto"/>
              <w:left w:val="single" w:sz="4" w:space="0" w:color="auto"/>
              <w:right w:val="single" w:sz="4" w:space="0" w:color="auto"/>
            </w:tcBorders>
            <w:shd w:val="clear" w:color="auto" w:fill="auto"/>
            <w:noWrap/>
            <w:vAlign w:val="center"/>
          </w:tcPr>
          <w:p w:rsidR="00206802" w:rsidRPr="00AB354E" w:rsidRDefault="00800219">
            <w:pPr>
              <w:jc w:val="center"/>
              <w:rPr>
                <w:rFonts w:ascii="Arial Narrow" w:hAnsi="Arial Narrow" w:cs="Calibri"/>
                <w:color w:val="000000"/>
                <w:sz w:val="22"/>
                <w:szCs w:val="22"/>
              </w:rPr>
            </w:pPr>
            <w:r>
              <w:rPr>
                <w:rFonts w:ascii="Arial Narrow" w:hAnsi="Arial Narrow" w:cs="Calibri"/>
                <w:color w:val="000000"/>
                <w:sz w:val="22"/>
                <w:szCs w:val="22"/>
              </w:rPr>
              <w:t>1,086.35</w:t>
            </w: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RD$468,459.93</w:t>
            </w:r>
          </w:p>
        </w:tc>
        <w:tc>
          <w:tcPr>
            <w:tcW w:w="1832" w:type="dxa"/>
            <w:vMerge w:val="restart"/>
            <w:tcBorders>
              <w:top w:val="single" w:sz="4" w:space="0" w:color="auto"/>
              <w:left w:val="single" w:sz="4" w:space="0" w:color="auto"/>
              <w:right w:val="single" w:sz="4" w:space="0" w:color="auto"/>
            </w:tcBorders>
            <w:shd w:val="clear" w:color="auto" w:fill="auto"/>
            <w:noWrap/>
            <w:vAlign w:val="center"/>
          </w:tcPr>
          <w:p w:rsidR="00206802" w:rsidRPr="00800219" w:rsidRDefault="00700E58">
            <w:pPr>
              <w:jc w:val="center"/>
              <w:rPr>
                <w:rFonts w:ascii="Arial Narrow" w:hAnsi="Arial Narrow" w:cs="Calibri"/>
                <w:b/>
                <w:color w:val="000000"/>
                <w:sz w:val="22"/>
                <w:szCs w:val="22"/>
              </w:rPr>
            </w:pPr>
            <w:r w:rsidRPr="00700E58">
              <w:rPr>
                <w:rFonts w:ascii="Arial Narrow" w:hAnsi="Arial Narrow" w:cs="Calibri"/>
                <w:b/>
                <w:color w:val="000000"/>
                <w:sz w:val="22"/>
                <w:szCs w:val="22"/>
              </w:rPr>
              <w:t>RD$2,451,586.03</w:t>
            </w:r>
          </w:p>
        </w:tc>
      </w:tr>
      <w:tr w:rsidR="00206802" w:rsidRPr="00AB354E" w:rsidTr="0096652D">
        <w:trPr>
          <w:trHeight w:val="137"/>
          <w:jc w:val="center"/>
        </w:trPr>
        <w:tc>
          <w:tcPr>
            <w:tcW w:w="1066" w:type="dxa"/>
            <w:vMerge/>
            <w:tcBorders>
              <w:left w:val="single" w:sz="8" w:space="0" w:color="auto"/>
              <w:right w:val="single" w:sz="4" w:space="0" w:color="auto"/>
            </w:tcBorders>
            <w:shd w:val="clear" w:color="auto" w:fill="auto"/>
            <w:noWrap/>
            <w:vAlign w:val="center"/>
          </w:tcPr>
          <w:p w:rsidR="00206802" w:rsidRPr="0065741C" w:rsidRDefault="00206802">
            <w:pPr>
              <w:jc w:val="center"/>
              <w:rPr>
                <w:rFonts w:ascii="Arial Narrow" w:hAnsi="Arial Narrow" w:cs="Calibri"/>
                <w:b/>
                <w:bCs/>
                <w:color w:val="000000"/>
                <w:sz w:val="22"/>
              </w:rPr>
            </w:pPr>
          </w:p>
        </w:tc>
        <w:tc>
          <w:tcPr>
            <w:tcW w:w="2197"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206802" w:rsidP="00053ACB">
            <w:pPr>
              <w:ind w:left="-45" w:firstLine="45"/>
              <w:rPr>
                <w:rFonts w:ascii="Arial Narrow" w:hAnsi="Arial Narrow" w:cs="Calibri"/>
                <w:color w:val="000000"/>
                <w:sz w:val="22"/>
                <w:szCs w:val="22"/>
              </w:rPr>
            </w:pPr>
            <w:r>
              <w:rPr>
                <w:rFonts w:ascii="Arial Narrow" w:hAnsi="Arial Narrow" w:cs="Calibri"/>
                <w:color w:val="000000"/>
                <w:sz w:val="22"/>
                <w:szCs w:val="22"/>
              </w:rPr>
              <w:t>Monse</w:t>
            </w:r>
            <w:r w:rsidR="00800219">
              <w:rPr>
                <w:rFonts w:ascii="Arial Narrow" w:hAnsi="Arial Narrow" w:cs="Calibri"/>
                <w:color w:val="000000"/>
                <w:sz w:val="22"/>
                <w:szCs w:val="22"/>
              </w:rPr>
              <w:t>ño</w:t>
            </w:r>
            <w:r>
              <w:rPr>
                <w:rFonts w:ascii="Arial Narrow" w:hAnsi="Arial Narrow" w:cs="Calibri"/>
                <w:color w:val="000000"/>
                <w:sz w:val="22"/>
                <w:szCs w:val="22"/>
              </w:rPr>
              <w:t xml:space="preserve">r </w:t>
            </w:r>
            <w:proofErr w:type="spellStart"/>
            <w:r>
              <w:rPr>
                <w:rFonts w:ascii="Arial Narrow" w:hAnsi="Arial Narrow" w:cs="Calibri"/>
                <w:color w:val="000000"/>
                <w:sz w:val="22"/>
                <w:szCs w:val="22"/>
              </w:rPr>
              <w:t>No</w:t>
            </w:r>
            <w:r w:rsidR="00800219">
              <w:rPr>
                <w:rFonts w:ascii="Arial Narrow" w:hAnsi="Arial Narrow" w:cs="Calibri"/>
                <w:color w:val="000000"/>
                <w:sz w:val="22"/>
                <w:szCs w:val="22"/>
              </w:rPr>
              <w:t>u</w:t>
            </w:r>
            <w:r>
              <w:rPr>
                <w:rFonts w:ascii="Arial Narrow" w:hAnsi="Arial Narrow" w:cs="Calibri"/>
                <w:color w:val="000000"/>
                <w:sz w:val="22"/>
                <w:szCs w:val="22"/>
              </w:rPr>
              <w:t>el</w:t>
            </w:r>
            <w:proofErr w:type="spellEnd"/>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800219">
            <w:pPr>
              <w:jc w:val="center"/>
              <w:rPr>
                <w:rFonts w:ascii="Arial Narrow" w:hAnsi="Arial Narrow" w:cs="Calibri"/>
                <w:color w:val="000000"/>
                <w:sz w:val="22"/>
                <w:szCs w:val="22"/>
              </w:rPr>
            </w:pPr>
            <w:r>
              <w:rPr>
                <w:rFonts w:ascii="Arial Narrow" w:hAnsi="Arial Narrow" w:cs="Calibri"/>
                <w:color w:val="000000"/>
                <w:sz w:val="22"/>
                <w:szCs w:val="22"/>
              </w:rPr>
              <w:t>140.30</w:t>
            </w:r>
          </w:p>
        </w:tc>
        <w:tc>
          <w:tcPr>
            <w:tcW w:w="1127" w:type="dxa"/>
            <w:vMerge/>
            <w:tcBorders>
              <w:left w:val="single" w:sz="4" w:space="0" w:color="auto"/>
              <w:right w:val="single" w:sz="4" w:space="0" w:color="auto"/>
            </w:tcBorders>
            <w:shd w:val="clear" w:color="auto" w:fill="auto"/>
            <w:noWrap/>
            <w:vAlign w:val="center"/>
          </w:tcPr>
          <w:p w:rsidR="00206802" w:rsidRPr="00AB354E" w:rsidRDefault="00206802">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RD$369,902.19</w:t>
            </w:r>
          </w:p>
        </w:tc>
        <w:tc>
          <w:tcPr>
            <w:tcW w:w="1832" w:type="dxa"/>
            <w:vMerge/>
            <w:tcBorders>
              <w:left w:val="single" w:sz="4" w:space="0" w:color="auto"/>
              <w:right w:val="single" w:sz="4" w:space="0" w:color="auto"/>
            </w:tcBorders>
            <w:shd w:val="clear" w:color="auto" w:fill="auto"/>
            <w:noWrap/>
            <w:vAlign w:val="center"/>
          </w:tcPr>
          <w:p w:rsidR="00206802" w:rsidRPr="00AB354E" w:rsidRDefault="00206802">
            <w:pPr>
              <w:jc w:val="center"/>
              <w:rPr>
                <w:rFonts w:ascii="Arial Narrow" w:hAnsi="Arial Narrow" w:cs="Calibri"/>
                <w:color w:val="000000"/>
                <w:sz w:val="22"/>
                <w:szCs w:val="22"/>
              </w:rPr>
            </w:pPr>
          </w:p>
        </w:tc>
      </w:tr>
      <w:tr w:rsidR="00206802" w:rsidRPr="00AB354E" w:rsidTr="0096652D">
        <w:trPr>
          <w:trHeight w:val="137"/>
          <w:jc w:val="center"/>
        </w:trPr>
        <w:tc>
          <w:tcPr>
            <w:tcW w:w="1066" w:type="dxa"/>
            <w:vMerge/>
            <w:tcBorders>
              <w:left w:val="single" w:sz="8" w:space="0" w:color="auto"/>
              <w:right w:val="single" w:sz="4" w:space="0" w:color="auto"/>
            </w:tcBorders>
            <w:shd w:val="clear" w:color="auto" w:fill="auto"/>
            <w:noWrap/>
            <w:vAlign w:val="center"/>
          </w:tcPr>
          <w:p w:rsidR="00206802" w:rsidRPr="0065741C" w:rsidRDefault="00206802">
            <w:pPr>
              <w:jc w:val="center"/>
              <w:rPr>
                <w:rFonts w:ascii="Arial Narrow" w:hAnsi="Arial Narrow" w:cs="Calibri"/>
                <w:b/>
                <w:bCs/>
                <w:color w:val="000000"/>
                <w:sz w:val="22"/>
              </w:rPr>
            </w:pPr>
          </w:p>
        </w:tc>
        <w:tc>
          <w:tcPr>
            <w:tcW w:w="2197"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800219" w:rsidP="00053ACB">
            <w:pPr>
              <w:ind w:left="-45" w:firstLine="45"/>
              <w:rPr>
                <w:rFonts w:ascii="Arial Narrow" w:hAnsi="Arial Narrow" w:cs="Calibri"/>
                <w:color w:val="000000"/>
                <w:sz w:val="22"/>
                <w:szCs w:val="22"/>
              </w:rPr>
            </w:pPr>
            <w:proofErr w:type="spellStart"/>
            <w:r>
              <w:rPr>
                <w:rFonts w:ascii="Arial Narrow" w:hAnsi="Arial Narrow" w:cs="Calibri"/>
                <w:color w:val="000000"/>
                <w:sz w:val="22"/>
                <w:szCs w:val="22"/>
              </w:rPr>
              <w:t>Sanchez</w:t>
            </w:r>
            <w:proofErr w:type="spellEnd"/>
            <w:r>
              <w:rPr>
                <w:rFonts w:ascii="Arial Narrow" w:hAnsi="Arial Narrow" w:cs="Calibri"/>
                <w:color w:val="000000"/>
                <w:sz w:val="22"/>
                <w:szCs w:val="22"/>
              </w:rPr>
              <w:t xml:space="preserve"> </w:t>
            </w:r>
            <w:proofErr w:type="spellStart"/>
            <w:r>
              <w:rPr>
                <w:rFonts w:ascii="Arial Narrow" w:hAnsi="Arial Narrow" w:cs="Calibri"/>
                <w:color w:val="000000"/>
                <w:sz w:val="22"/>
                <w:szCs w:val="22"/>
              </w:rPr>
              <w:t>Ramirez</w:t>
            </w:r>
            <w:proofErr w:type="spellEnd"/>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800219">
            <w:pPr>
              <w:jc w:val="center"/>
              <w:rPr>
                <w:rFonts w:ascii="Arial Narrow" w:hAnsi="Arial Narrow" w:cs="Calibri"/>
                <w:color w:val="000000"/>
                <w:sz w:val="22"/>
                <w:szCs w:val="22"/>
              </w:rPr>
            </w:pPr>
            <w:r>
              <w:rPr>
                <w:rFonts w:ascii="Arial Narrow" w:hAnsi="Arial Narrow" w:cs="Calibri"/>
                <w:color w:val="000000"/>
                <w:sz w:val="22"/>
                <w:szCs w:val="22"/>
              </w:rPr>
              <w:t>250.98</w:t>
            </w:r>
          </w:p>
        </w:tc>
        <w:tc>
          <w:tcPr>
            <w:tcW w:w="1127" w:type="dxa"/>
            <w:vMerge/>
            <w:tcBorders>
              <w:left w:val="single" w:sz="4" w:space="0" w:color="auto"/>
              <w:right w:val="single" w:sz="4" w:space="0" w:color="auto"/>
            </w:tcBorders>
            <w:shd w:val="clear" w:color="auto" w:fill="auto"/>
            <w:noWrap/>
            <w:vAlign w:val="center"/>
          </w:tcPr>
          <w:p w:rsidR="00206802" w:rsidRPr="00AB354E" w:rsidRDefault="00206802">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RD$535,398.62</w:t>
            </w:r>
          </w:p>
        </w:tc>
        <w:tc>
          <w:tcPr>
            <w:tcW w:w="1832" w:type="dxa"/>
            <w:vMerge/>
            <w:tcBorders>
              <w:left w:val="single" w:sz="4" w:space="0" w:color="auto"/>
              <w:right w:val="single" w:sz="4" w:space="0" w:color="auto"/>
            </w:tcBorders>
            <w:shd w:val="clear" w:color="auto" w:fill="auto"/>
            <w:noWrap/>
            <w:vAlign w:val="center"/>
          </w:tcPr>
          <w:p w:rsidR="00206802" w:rsidRPr="00AB354E" w:rsidRDefault="00206802">
            <w:pPr>
              <w:jc w:val="center"/>
              <w:rPr>
                <w:rFonts w:ascii="Arial Narrow" w:hAnsi="Arial Narrow" w:cs="Calibri"/>
                <w:color w:val="000000"/>
                <w:sz w:val="22"/>
                <w:szCs w:val="22"/>
              </w:rPr>
            </w:pPr>
          </w:p>
        </w:tc>
      </w:tr>
      <w:tr w:rsidR="00206802" w:rsidRPr="00AB354E" w:rsidTr="0096652D">
        <w:trPr>
          <w:trHeight w:val="137"/>
          <w:jc w:val="center"/>
        </w:trPr>
        <w:tc>
          <w:tcPr>
            <w:tcW w:w="1066" w:type="dxa"/>
            <w:vMerge/>
            <w:tcBorders>
              <w:left w:val="single" w:sz="8" w:space="0" w:color="auto"/>
              <w:bottom w:val="single" w:sz="8" w:space="0" w:color="000000"/>
              <w:right w:val="single" w:sz="4" w:space="0" w:color="auto"/>
            </w:tcBorders>
            <w:shd w:val="clear" w:color="auto" w:fill="auto"/>
            <w:noWrap/>
            <w:vAlign w:val="center"/>
          </w:tcPr>
          <w:p w:rsidR="00206802" w:rsidRPr="0065741C" w:rsidRDefault="00206802">
            <w:pPr>
              <w:jc w:val="center"/>
              <w:rPr>
                <w:rFonts w:ascii="Arial Narrow" w:hAnsi="Arial Narrow" w:cs="Calibri"/>
                <w:b/>
                <w:bCs/>
                <w:color w:val="000000"/>
                <w:sz w:val="22"/>
              </w:rPr>
            </w:pPr>
          </w:p>
        </w:tc>
        <w:tc>
          <w:tcPr>
            <w:tcW w:w="2197"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800219" w:rsidP="00053ACB">
            <w:pPr>
              <w:ind w:left="-45" w:firstLine="45"/>
              <w:rPr>
                <w:rFonts w:ascii="Arial Narrow" w:hAnsi="Arial Narrow" w:cs="Calibri"/>
                <w:color w:val="000000"/>
                <w:sz w:val="22"/>
                <w:szCs w:val="22"/>
              </w:rPr>
            </w:pPr>
            <w:r>
              <w:rPr>
                <w:rFonts w:ascii="Arial Narrow" w:hAnsi="Arial Narrow" w:cs="Calibri"/>
                <w:color w:val="000000"/>
                <w:sz w:val="22"/>
                <w:szCs w:val="22"/>
              </w:rPr>
              <w:t>La Vega</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800219">
            <w:pPr>
              <w:jc w:val="center"/>
              <w:rPr>
                <w:rFonts w:ascii="Arial Narrow" w:hAnsi="Arial Narrow" w:cs="Calibri"/>
                <w:color w:val="000000"/>
                <w:sz w:val="22"/>
                <w:szCs w:val="22"/>
              </w:rPr>
            </w:pPr>
            <w:r>
              <w:rPr>
                <w:rFonts w:ascii="Arial Narrow" w:hAnsi="Arial Narrow" w:cs="Calibri"/>
                <w:color w:val="000000"/>
                <w:sz w:val="22"/>
                <w:szCs w:val="22"/>
              </w:rPr>
              <w:t>527.98</w:t>
            </w:r>
          </w:p>
        </w:tc>
        <w:tc>
          <w:tcPr>
            <w:tcW w:w="1127" w:type="dxa"/>
            <w:vMerge/>
            <w:tcBorders>
              <w:left w:val="single" w:sz="4" w:space="0" w:color="auto"/>
              <w:bottom w:val="single" w:sz="4" w:space="0" w:color="auto"/>
              <w:right w:val="single" w:sz="4" w:space="0" w:color="auto"/>
            </w:tcBorders>
            <w:shd w:val="clear" w:color="auto" w:fill="auto"/>
            <w:noWrap/>
            <w:vAlign w:val="center"/>
          </w:tcPr>
          <w:p w:rsidR="00206802" w:rsidRPr="00AB354E" w:rsidRDefault="00206802">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20680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RD$1,077,825.29</w:t>
            </w:r>
          </w:p>
        </w:tc>
        <w:tc>
          <w:tcPr>
            <w:tcW w:w="1832" w:type="dxa"/>
            <w:vMerge/>
            <w:tcBorders>
              <w:left w:val="single" w:sz="4" w:space="0" w:color="auto"/>
              <w:bottom w:val="single" w:sz="4" w:space="0" w:color="auto"/>
              <w:right w:val="single" w:sz="4" w:space="0" w:color="auto"/>
            </w:tcBorders>
            <w:shd w:val="clear" w:color="auto" w:fill="auto"/>
            <w:noWrap/>
            <w:vAlign w:val="center"/>
          </w:tcPr>
          <w:p w:rsidR="00206802" w:rsidRPr="00AB354E" w:rsidRDefault="00206802">
            <w:pPr>
              <w:jc w:val="center"/>
              <w:rPr>
                <w:rFonts w:ascii="Arial Narrow" w:hAnsi="Arial Narrow" w:cs="Calibri"/>
                <w:color w:val="000000"/>
                <w:sz w:val="22"/>
                <w:szCs w:val="22"/>
              </w:rPr>
            </w:pPr>
          </w:p>
        </w:tc>
      </w:tr>
      <w:tr w:rsidR="005F24D2" w:rsidRPr="00AB354E" w:rsidTr="0096652D">
        <w:trPr>
          <w:trHeight w:val="265"/>
          <w:jc w:val="center"/>
        </w:trPr>
        <w:tc>
          <w:tcPr>
            <w:tcW w:w="1066" w:type="dxa"/>
            <w:vMerge w:val="restart"/>
            <w:tcBorders>
              <w:top w:val="nil"/>
              <w:left w:val="single" w:sz="8" w:space="0" w:color="auto"/>
              <w:right w:val="single" w:sz="4" w:space="0" w:color="auto"/>
            </w:tcBorders>
            <w:shd w:val="clear" w:color="auto" w:fill="auto"/>
            <w:noWrap/>
            <w:vAlign w:val="center"/>
            <w:hideMark/>
          </w:tcPr>
          <w:p w:rsidR="005F24D2" w:rsidRPr="0065741C" w:rsidRDefault="005F24D2">
            <w:pPr>
              <w:jc w:val="center"/>
              <w:rPr>
                <w:rFonts w:ascii="Arial Narrow" w:hAnsi="Arial Narrow" w:cs="Calibri"/>
                <w:b/>
                <w:bCs/>
                <w:color w:val="000000"/>
                <w:sz w:val="22"/>
              </w:rPr>
            </w:pPr>
            <w:r w:rsidRPr="0065741C">
              <w:rPr>
                <w:rFonts w:ascii="Arial Narrow" w:hAnsi="Arial Narrow" w:cs="Calibri"/>
                <w:b/>
                <w:bCs/>
                <w:color w:val="000000"/>
                <w:sz w:val="22"/>
              </w:rPr>
              <w:t>Lote No.8</w:t>
            </w:r>
          </w:p>
        </w:tc>
        <w:tc>
          <w:tcPr>
            <w:tcW w:w="2197" w:type="dxa"/>
            <w:tcBorders>
              <w:top w:val="single" w:sz="4" w:space="0" w:color="auto"/>
              <w:left w:val="nil"/>
              <w:right w:val="single" w:sz="4" w:space="0" w:color="auto"/>
            </w:tcBorders>
            <w:shd w:val="clear" w:color="auto" w:fill="auto"/>
            <w:noWrap/>
            <w:vAlign w:val="center"/>
            <w:hideMark/>
          </w:tcPr>
          <w:p w:rsidR="005F24D2" w:rsidRPr="00AB354E" w:rsidRDefault="005F24D2" w:rsidP="00053ACB">
            <w:pPr>
              <w:rPr>
                <w:rFonts w:ascii="Arial Narrow" w:hAnsi="Arial Narrow" w:cs="Calibri"/>
                <w:color w:val="000000"/>
                <w:sz w:val="22"/>
                <w:szCs w:val="22"/>
              </w:rPr>
            </w:pPr>
            <w:proofErr w:type="spellStart"/>
            <w:r>
              <w:rPr>
                <w:rFonts w:ascii="Arial Narrow" w:hAnsi="Arial Narrow" w:cs="Calibri"/>
                <w:color w:val="000000"/>
                <w:sz w:val="22"/>
                <w:szCs w:val="22"/>
              </w:rPr>
              <w:t>Maria</w:t>
            </w:r>
            <w:proofErr w:type="spellEnd"/>
            <w:r>
              <w:rPr>
                <w:rFonts w:ascii="Arial Narrow" w:hAnsi="Arial Narrow" w:cs="Calibri"/>
                <w:color w:val="000000"/>
                <w:sz w:val="22"/>
                <w:szCs w:val="22"/>
              </w:rPr>
              <w:t xml:space="preserve"> Trinidad </w:t>
            </w:r>
            <w:proofErr w:type="spellStart"/>
            <w:r>
              <w:rPr>
                <w:rFonts w:ascii="Arial Narrow" w:hAnsi="Arial Narrow" w:cs="Calibri"/>
                <w:color w:val="000000"/>
                <w:sz w:val="22"/>
                <w:szCs w:val="22"/>
              </w:rPr>
              <w:t>Sanchez</w:t>
            </w:r>
            <w:proofErr w:type="spellEnd"/>
          </w:p>
        </w:tc>
        <w:tc>
          <w:tcPr>
            <w:tcW w:w="1127" w:type="dxa"/>
            <w:tcBorders>
              <w:top w:val="single" w:sz="4" w:space="0" w:color="auto"/>
              <w:left w:val="nil"/>
              <w:bottom w:val="single" w:sz="4" w:space="0" w:color="auto"/>
              <w:right w:val="single" w:sz="4" w:space="0" w:color="auto"/>
            </w:tcBorders>
            <w:shd w:val="clear" w:color="auto" w:fill="auto"/>
            <w:noWrap/>
            <w:vAlign w:val="center"/>
            <w:hideMark/>
          </w:tcPr>
          <w:p w:rsidR="005F24D2" w:rsidRPr="00AB354E" w:rsidRDefault="005F24D2">
            <w:pPr>
              <w:jc w:val="center"/>
              <w:rPr>
                <w:rFonts w:ascii="Arial Narrow" w:hAnsi="Arial Narrow" w:cs="Calibri"/>
                <w:color w:val="000000"/>
                <w:sz w:val="22"/>
                <w:szCs w:val="22"/>
              </w:rPr>
            </w:pPr>
            <w:r>
              <w:rPr>
                <w:rFonts w:ascii="Arial Narrow" w:hAnsi="Arial Narrow" w:cs="Calibri"/>
                <w:color w:val="000000"/>
                <w:sz w:val="22"/>
                <w:szCs w:val="22"/>
              </w:rPr>
              <w:t>217.38</w:t>
            </w:r>
          </w:p>
        </w:tc>
        <w:tc>
          <w:tcPr>
            <w:tcW w:w="1127" w:type="dxa"/>
            <w:vMerge w:val="restart"/>
            <w:tcBorders>
              <w:top w:val="single" w:sz="4" w:space="0" w:color="auto"/>
              <w:left w:val="single" w:sz="4" w:space="0" w:color="auto"/>
              <w:right w:val="single" w:sz="4" w:space="0" w:color="auto"/>
            </w:tcBorders>
            <w:shd w:val="clear" w:color="auto" w:fill="auto"/>
            <w:noWrap/>
            <w:vAlign w:val="center"/>
            <w:hideMark/>
          </w:tcPr>
          <w:p w:rsidR="005F24D2" w:rsidRPr="00AB354E" w:rsidRDefault="005F24D2">
            <w:pPr>
              <w:jc w:val="center"/>
              <w:rPr>
                <w:rFonts w:ascii="Arial Narrow" w:hAnsi="Arial Narrow" w:cs="Calibri"/>
                <w:color w:val="000000"/>
                <w:sz w:val="22"/>
                <w:szCs w:val="22"/>
              </w:rPr>
            </w:pPr>
            <w:r>
              <w:rPr>
                <w:rFonts w:ascii="Arial Narrow" w:hAnsi="Arial Narrow" w:cs="Calibri"/>
                <w:color w:val="000000"/>
                <w:sz w:val="22"/>
                <w:szCs w:val="22"/>
              </w:rPr>
              <w:t>987.17</w:t>
            </w:r>
          </w:p>
        </w:tc>
        <w:tc>
          <w:tcPr>
            <w:tcW w:w="1831" w:type="dxa"/>
            <w:tcBorders>
              <w:top w:val="single" w:sz="4" w:space="0" w:color="auto"/>
              <w:left w:val="nil"/>
              <w:bottom w:val="single" w:sz="4" w:space="0" w:color="auto"/>
              <w:right w:val="single" w:sz="4" w:space="0" w:color="auto"/>
            </w:tcBorders>
            <w:shd w:val="clear" w:color="auto" w:fill="auto"/>
            <w:noWrap/>
            <w:vAlign w:val="center"/>
            <w:hideMark/>
          </w:tcPr>
          <w:p w:rsidR="005F24D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RD$497,658.89</w:t>
            </w:r>
          </w:p>
        </w:tc>
        <w:tc>
          <w:tcPr>
            <w:tcW w:w="1832" w:type="dxa"/>
            <w:vMerge w:val="restart"/>
            <w:tcBorders>
              <w:top w:val="single" w:sz="4" w:space="0" w:color="auto"/>
              <w:left w:val="single" w:sz="4" w:space="0" w:color="auto"/>
              <w:right w:val="single" w:sz="4" w:space="0" w:color="auto"/>
            </w:tcBorders>
            <w:shd w:val="clear" w:color="auto" w:fill="auto"/>
            <w:noWrap/>
            <w:vAlign w:val="center"/>
            <w:hideMark/>
          </w:tcPr>
          <w:p w:rsidR="005F24D2" w:rsidRPr="005F24D2" w:rsidRDefault="00700E58">
            <w:pPr>
              <w:jc w:val="center"/>
              <w:rPr>
                <w:rFonts w:ascii="Arial Narrow" w:hAnsi="Arial Narrow" w:cs="Calibri"/>
                <w:b/>
                <w:color w:val="000000"/>
                <w:sz w:val="22"/>
                <w:szCs w:val="22"/>
              </w:rPr>
            </w:pPr>
            <w:r w:rsidRPr="00700E58">
              <w:rPr>
                <w:rFonts w:ascii="Arial Narrow" w:hAnsi="Arial Narrow" w:cs="Calibri"/>
                <w:b/>
                <w:color w:val="000000"/>
                <w:sz w:val="22"/>
                <w:szCs w:val="22"/>
              </w:rPr>
              <w:t>RD$2,250,380.53</w:t>
            </w:r>
          </w:p>
        </w:tc>
      </w:tr>
      <w:tr w:rsidR="005F24D2" w:rsidRPr="00AB354E" w:rsidTr="0096652D">
        <w:trPr>
          <w:trHeight w:val="193"/>
          <w:jc w:val="center"/>
        </w:trPr>
        <w:tc>
          <w:tcPr>
            <w:tcW w:w="1066" w:type="dxa"/>
            <w:vMerge/>
            <w:tcBorders>
              <w:left w:val="single" w:sz="8" w:space="0" w:color="auto"/>
              <w:right w:val="single" w:sz="4" w:space="0" w:color="auto"/>
            </w:tcBorders>
            <w:shd w:val="clear" w:color="auto" w:fill="auto"/>
            <w:noWrap/>
            <w:vAlign w:val="center"/>
          </w:tcPr>
          <w:p w:rsidR="005F24D2" w:rsidRPr="0065741C" w:rsidRDefault="005F24D2">
            <w:pPr>
              <w:jc w:val="center"/>
              <w:rPr>
                <w:rFonts w:ascii="Arial Narrow" w:hAnsi="Arial Narrow" w:cs="Calibri"/>
                <w:b/>
                <w:bCs/>
                <w:color w:val="000000"/>
                <w:sz w:val="22"/>
              </w:rPr>
            </w:pPr>
          </w:p>
        </w:tc>
        <w:tc>
          <w:tcPr>
            <w:tcW w:w="2197" w:type="dxa"/>
            <w:tcBorders>
              <w:top w:val="single" w:sz="4" w:space="0" w:color="auto"/>
              <w:left w:val="nil"/>
              <w:right w:val="single" w:sz="4" w:space="0" w:color="auto"/>
            </w:tcBorders>
            <w:shd w:val="clear" w:color="auto" w:fill="auto"/>
            <w:noWrap/>
            <w:vAlign w:val="center"/>
          </w:tcPr>
          <w:p w:rsidR="005F24D2" w:rsidRPr="00AB354E" w:rsidRDefault="005F24D2" w:rsidP="00053ACB">
            <w:pPr>
              <w:rPr>
                <w:rFonts w:ascii="Arial Narrow" w:hAnsi="Arial Narrow" w:cs="Calibri"/>
                <w:color w:val="000000"/>
                <w:sz w:val="22"/>
                <w:szCs w:val="22"/>
              </w:rPr>
            </w:pPr>
            <w:r>
              <w:rPr>
                <w:rFonts w:ascii="Arial Narrow" w:hAnsi="Arial Narrow" w:cs="Calibri"/>
                <w:color w:val="000000"/>
                <w:sz w:val="22"/>
                <w:szCs w:val="22"/>
              </w:rPr>
              <w:t>Samaná</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r>
              <w:rPr>
                <w:rFonts w:ascii="Arial Narrow" w:hAnsi="Arial Narrow" w:cs="Calibri"/>
                <w:color w:val="000000"/>
                <w:sz w:val="22"/>
                <w:szCs w:val="22"/>
              </w:rPr>
              <w:t>204.77</w:t>
            </w:r>
          </w:p>
        </w:tc>
        <w:tc>
          <w:tcPr>
            <w:tcW w:w="1127" w:type="dxa"/>
            <w:vMerge/>
            <w:tcBorders>
              <w:left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RD$478,969.39</w:t>
            </w:r>
          </w:p>
        </w:tc>
        <w:tc>
          <w:tcPr>
            <w:tcW w:w="1832" w:type="dxa"/>
            <w:vMerge/>
            <w:tcBorders>
              <w:left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p>
        </w:tc>
      </w:tr>
      <w:tr w:rsidR="005F24D2" w:rsidRPr="00AB354E" w:rsidTr="0096652D">
        <w:trPr>
          <w:trHeight w:val="193"/>
          <w:jc w:val="center"/>
        </w:trPr>
        <w:tc>
          <w:tcPr>
            <w:tcW w:w="1066" w:type="dxa"/>
            <w:vMerge/>
            <w:tcBorders>
              <w:left w:val="single" w:sz="8" w:space="0" w:color="auto"/>
              <w:right w:val="single" w:sz="4" w:space="0" w:color="auto"/>
            </w:tcBorders>
            <w:shd w:val="clear" w:color="auto" w:fill="auto"/>
            <w:noWrap/>
            <w:vAlign w:val="center"/>
          </w:tcPr>
          <w:p w:rsidR="005F24D2" w:rsidRPr="0065741C" w:rsidRDefault="005F24D2">
            <w:pPr>
              <w:jc w:val="center"/>
              <w:rPr>
                <w:rFonts w:ascii="Arial Narrow" w:hAnsi="Arial Narrow" w:cs="Calibri"/>
                <w:b/>
                <w:bCs/>
                <w:color w:val="000000"/>
                <w:sz w:val="22"/>
              </w:rPr>
            </w:pPr>
          </w:p>
        </w:tc>
        <w:tc>
          <w:tcPr>
            <w:tcW w:w="2197" w:type="dxa"/>
            <w:tcBorders>
              <w:top w:val="single" w:sz="4" w:space="0" w:color="auto"/>
              <w:left w:val="nil"/>
              <w:right w:val="single" w:sz="4" w:space="0" w:color="auto"/>
            </w:tcBorders>
            <w:shd w:val="clear" w:color="auto" w:fill="auto"/>
            <w:noWrap/>
            <w:vAlign w:val="center"/>
          </w:tcPr>
          <w:p w:rsidR="005F24D2" w:rsidRPr="00AB354E" w:rsidRDefault="005F24D2" w:rsidP="00053ACB">
            <w:pPr>
              <w:rPr>
                <w:rFonts w:ascii="Arial Narrow" w:hAnsi="Arial Narrow" w:cs="Calibri"/>
                <w:color w:val="000000"/>
                <w:sz w:val="22"/>
                <w:szCs w:val="22"/>
              </w:rPr>
            </w:pPr>
            <w:r>
              <w:rPr>
                <w:rFonts w:ascii="Arial Narrow" w:hAnsi="Arial Narrow" w:cs="Calibri"/>
                <w:color w:val="000000"/>
                <w:sz w:val="22"/>
                <w:szCs w:val="22"/>
              </w:rPr>
              <w:t>Duarte</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r>
              <w:rPr>
                <w:rFonts w:ascii="Arial Narrow" w:hAnsi="Arial Narrow" w:cs="Calibri"/>
                <w:color w:val="000000"/>
                <w:sz w:val="22"/>
                <w:szCs w:val="22"/>
              </w:rPr>
              <w:t>565.02</w:t>
            </w:r>
          </w:p>
        </w:tc>
        <w:tc>
          <w:tcPr>
            <w:tcW w:w="1127" w:type="dxa"/>
            <w:vMerge/>
            <w:tcBorders>
              <w:left w:val="single" w:sz="4" w:space="0" w:color="auto"/>
              <w:bottom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RD$1,273,752.25</w:t>
            </w:r>
          </w:p>
        </w:tc>
        <w:tc>
          <w:tcPr>
            <w:tcW w:w="1832" w:type="dxa"/>
            <w:vMerge/>
            <w:tcBorders>
              <w:left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p>
        </w:tc>
      </w:tr>
      <w:tr w:rsidR="005F24D2" w:rsidRPr="00AB354E" w:rsidTr="0096652D">
        <w:trPr>
          <w:trHeight w:val="329"/>
          <w:jc w:val="center"/>
        </w:trPr>
        <w:tc>
          <w:tcPr>
            <w:tcW w:w="1066" w:type="dxa"/>
            <w:vMerge w:val="restart"/>
            <w:tcBorders>
              <w:top w:val="single" w:sz="4" w:space="0" w:color="auto"/>
              <w:left w:val="single" w:sz="4" w:space="0" w:color="auto"/>
              <w:right w:val="single" w:sz="4" w:space="0" w:color="auto"/>
            </w:tcBorders>
            <w:shd w:val="clear" w:color="auto" w:fill="auto"/>
            <w:noWrap/>
            <w:vAlign w:val="center"/>
            <w:hideMark/>
          </w:tcPr>
          <w:p w:rsidR="005F24D2" w:rsidRPr="0065741C" w:rsidRDefault="005F24D2">
            <w:pPr>
              <w:jc w:val="center"/>
              <w:rPr>
                <w:rFonts w:ascii="Arial Narrow" w:hAnsi="Arial Narrow" w:cs="Calibri"/>
                <w:b/>
                <w:bCs/>
                <w:color w:val="000000"/>
                <w:sz w:val="22"/>
              </w:rPr>
            </w:pPr>
            <w:r w:rsidRPr="0065741C">
              <w:rPr>
                <w:rFonts w:ascii="Arial Narrow" w:hAnsi="Arial Narrow" w:cs="Calibri"/>
                <w:b/>
                <w:bCs/>
                <w:color w:val="000000"/>
                <w:sz w:val="22"/>
              </w:rPr>
              <w:t>Lote No.9</w:t>
            </w:r>
          </w:p>
        </w:tc>
        <w:tc>
          <w:tcPr>
            <w:tcW w:w="2197" w:type="dxa"/>
            <w:tcBorders>
              <w:top w:val="single" w:sz="4" w:space="0" w:color="auto"/>
              <w:left w:val="nil"/>
              <w:bottom w:val="single" w:sz="4" w:space="0" w:color="auto"/>
              <w:right w:val="single" w:sz="4" w:space="0" w:color="auto"/>
            </w:tcBorders>
            <w:shd w:val="clear" w:color="auto" w:fill="auto"/>
            <w:noWrap/>
            <w:vAlign w:val="center"/>
            <w:hideMark/>
          </w:tcPr>
          <w:p w:rsidR="005F24D2" w:rsidRPr="00AB354E" w:rsidRDefault="005F24D2" w:rsidP="00053ACB">
            <w:pPr>
              <w:rPr>
                <w:rFonts w:ascii="Arial Narrow" w:hAnsi="Arial Narrow" w:cs="Calibri"/>
                <w:color w:val="000000"/>
                <w:sz w:val="22"/>
                <w:szCs w:val="22"/>
              </w:rPr>
            </w:pPr>
            <w:r>
              <w:rPr>
                <w:rFonts w:ascii="Arial Narrow" w:hAnsi="Arial Narrow" w:cs="Calibri"/>
                <w:color w:val="000000"/>
                <w:sz w:val="22"/>
                <w:szCs w:val="22"/>
              </w:rPr>
              <w:t>Espaillat</w:t>
            </w:r>
          </w:p>
        </w:tc>
        <w:tc>
          <w:tcPr>
            <w:tcW w:w="1127" w:type="dxa"/>
            <w:tcBorders>
              <w:top w:val="single" w:sz="4" w:space="0" w:color="auto"/>
              <w:left w:val="nil"/>
              <w:bottom w:val="single" w:sz="4" w:space="0" w:color="auto"/>
              <w:right w:val="single" w:sz="4" w:space="0" w:color="auto"/>
            </w:tcBorders>
            <w:shd w:val="clear" w:color="auto" w:fill="auto"/>
            <w:noWrap/>
            <w:vAlign w:val="center"/>
            <w:hideMark/>
          </w:tcPr>
          <w:p w:rsidR="005F24D2" w:rsidRPr="00AB354E" w:rsidRDefault="0096652D">
            <w:pPr>
              <w:jc w:val="center"/>
              <w:rPr>
                <w:rFonts w:ascii="Arial Narrow" w:hAnsi="Arial Narrow" w:cs="Calibri"/>
                <w:color w:val="000000"/>
                <w:sz w:val="22"/>
                <w:szCs w:val="22"/>
              </w:rPr>
            </w:pPr>
            <w:r>
              <w:rPr>
                <w:rFonts w:ascii="Arial Narrow" w:hAnsi="Arial Narrow" w:cs="Calibri"/>
                <w:color w:val="000000"/>
                <w:sz w:val="22"/>
                <w:szCs w:val="22"/>
              </w:rPr>
              <w:t>186.48</w:t>
            </w:r>
          </w:p>
        </w:tc>
        <w:tc>
          <w:tcPr>
            <w:tcW w:w="1127" w:type="dxa"/>
            <w:vMerge w:val="restart"/>
            <w:tcBorders>
              <w:top w:val="single" w:sz="4" w:space="0" w:color="auto"/>
              <w:left w:val="single" w:sz="4" w:space="0" w:color="auto"/>
              <w:right w:val="single" w:sz="4" w:space="0" w:color="auto"/>
            </w:tcBorders>
            <w:shd w:val="clear" w:color="auto" w:fill="auto"/>
            <w:noWrap/>
            <w:vAlign w:val="center"/>
            <w:hideMark/>
          </w:tcPr>
          <w:p w:rsidR="005F24D2" w:rsidRPr="00AB354E" w:rsidRDefault="0096652D">
            <w:pPr>
              <w:jc w:val="center"/>
              <w:rPr>
                <w:rFonts w:ascii="Arial Narrow" w:hAnsi="Arial Narrow" w:cs="Calibri"/>
                <w:color w:val="000000"/>
                <w:sz w:val="22"/>
                <w:szCs w:val="22"/>
              </w:rPr>
            </w:pPr>
            <w:r>
              <w:rPr>
                <w:rFonts w:ascii="Arial Narrow" w:hAnsi="Arial Narrow" w:cs="Calibri"/>
                <w:color w:val="000000"/>
                <w:sz w:val="22"/>
                <w:szCs w:val="22"/>
              </w:rPr>
              <w:t>712.47</w:t>
            </w:r>
          </w:p>
        </w:tc>
        <w:tc>
          <w:tcPr>
            <w:tcW w:w="1831" w:type="dxa"/>
            <w:tcBorders>
              <w:top w:val="single" w:sz="4" w:space="0" w:color="auto"/>
              <w:left w:val="nil"/>
              <w:bottom w:val="single" w:sz="4" w:space="0" w:color="auto"/>
              <w:right w:val="single" w:sz="4" w:space="0" w:color="auto"/>
            </w:tcBorders>
            <w:shd w:val="clear" w:color="auto" w:fill="auto"/>
            <w:noWrap/>
            <w:vAlign w:val="center"/>
            <w:hideMark/>
          </w:tcPr>
          <w:p w:rsidR="005F24D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RD$539,663.46</w:t>
            </w:r>
          </w:p>
        </w:tc>
        <w:tc>
          <w:tcPr>
            <w:tcW w:w="1832" w:type="dxa"/>
            <w:vMerge w:val="restart"/>
            <w:tcBorders>
              <w:top w:val="single" w:sz="4" w:space="0" w:color="auto"/>
              <w:left w:val="single" w:sz="4" w:space="0" w:color="auto"/>
              <w:right w:val="single" w:sz="4" w:space="0" w:color="auto"/>
            </w:tcBorders>
            <w:shd w:val="clear" w:color="auto" w:fill="auto"/>
            <w:noWrap/>
            <w:vAlign w:val="center"/>
            <w:hideMark/>
          </w:tcPr>
          <w:p w:rsidR="005F24D2" w:rsidRPr="0096652D" w:rsidRDefault="00700E58">
            <w:pPr>
              <w:jc w:val="center"/>
              <w:rPr>
                <w:rFonts w:ascii="Arial Narrow" w:hAnsi="Arial Narrow" w:cs="Calibri"/>
                <w:b/>
                <w:color w:val="000000"/>
                <w:sz w:val="22"/>
                <w:szCs w:val="22"/>
              </w:rPr>
            </w:pPr>
            <w:r w:rsidRPr="00700E58">
              <w:rPr>
                <w:rFonts w:ascii="Arial Narrow" w:hAnsi="Arial Narrow" w:cs="Calibri"/>
                <w:b/>
                <w:color w:val="000000"/>
                <w:sz w:val="22"/>
                <w:szCs w:val="22"/>
              </w:rPr>
              <w:t>RD$1,689,720.33</w:t>
            </w:r>
          </w:p>
        </w:tc>
      </w:tr>
      <w:tr w:rsidR="005F24D2" w:rsidRPr="00AB354E" w:rsidTr="0096652D">
        <w:trPr>
          <w:trHeight w:val="422"/>
          <w:jc w:val="center"/>
        </w:trPr>
        <w:tc>
          <w:tcPr>
            <w:tcW w:w="1066" w:type="dxa"/>
            <w:vMerge/>
            <w:tcBorders>
              <w:left w:val="single" w:sz="4" w:space="0" w:color="auto"/>
              <w:right w:val="single" w:sz="4" w:space="0" w:color="auto"/>
            </w:tcBorders>
            <w:shd w:val="clear" w:color="auto" w:fill="auto"/>
            <w:noWrap/>
            <w:vAlign w:val="center"/>
          </w:tcPr>
          <w:p w:rsidR="005F24D2" w:rsidRPr="0065741C" w:rsidRDefault="005F24D2">
            <w:pPr>
              <w:jc w:val="center"/>
              <w:rPr>
                <w:rFonts w:ascii="Arial Narrow" w:hAnsi="Arial Narrow" w:cs="Calibri"/>
                <w:b/>
                <w:bCs/>
                <w:color w:val="000000"/>
                <w:sz w:val="22"/>
              </w:rPr>
            </w:pPr>
          </w:p>
        </w:tc>
        <w:tc>
          <w:tcPr>
            <w:tcW w:w="2197"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5F24D2" w:rsidP="00053ACB">
            <w:pPr>
              <w:rPr>
                <w:rFonts w:ascii="Arial Narrow" w:hAnsi="Arial Narrow" w:cs="Calibri"/>
                <w:color w:val="000000"/>
                <w:sz w:val="22"/>
                <w:szCs w:val="22"/>
              </w:rPr>
            </w:pPr>
            <w:r>
              <w:rPr>
                <w:rFonts w:ascii="Arial Narrow" w:hAnsi="Arial Narrow" w:cs="Calibri"/>
                <w:color w:val="000000"/>
                <w:sz w:val="22"/>
                <w:szCs w:val="22"/>
              </w:rPr>
              <w:t>Hermanas Mirabal</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96652D">
            <w:pPr>
              <w:jc w:val="center"/>
              <w:rPr>
                <w:rFonts w:ascii="Arial Narrow" w:hAnsi="Arial Narrow" w:cs="Calibri"/>
                <w:color w:val="000000"/>
                <w:sz w:val="22"/>
                <w:szCs w:val="22"/>
              </w:rPr>
            </w:pPr>
            <w:r>
              <w:rPr>
                <w:rFonts w:ascii="Arial Narrow" w:hAnsi="Arial Narrow" w:cs="Calibri"/>
                <w:color w:val="000000"/>
                <w:sz w:val="22"/>
                <w:szCs w:val="22"/>
              </w:rPr>
              <w:t>153.43</w:t>
            </w:r>
          </w:p>
        </w:tc>
        <w:tc>
          <w:tcPr>
            <w:tcW w:w="1127" w:type="dxa"/>
            <w:vMerge/>
            <w:tcBorders>
              <w:left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RD$308,315.10</w:t>
            </w:r>
          </w:p>
        </w:tc>
        <w:tc>
          <w:tcPr>
            <w:tcW w:w="1832" w:type="dxa"/>
            <w:vMerge/>
            <w:tcBorders>
              <w:left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p>
        </w:tc>
      </w:tr>
      <w:tr w:rsidR="005F24D2" w:rsidRPr="00AB354E" w:rsidTr="0096652D">
        <w:trPr>
          <w:trHeight w:val="425"/>
          <w:jc w:val="center"/>
        </w:trPr>
        <w:tc>
          <w:tcPr>
            <w:tcW w:w="1066" w:type="dxa"/>
            <w:vMerge/>
            <w:tcBorders>
              <w:left w:val="single" w:sz="4" w:space="0" w:color="auto"/>
              <w:bottom w:val="single" w:sz="4" w:space="0" w:color="auto"/>
              <w:right w:val="single" w:sz="4" w:space="0" w:color="auto"/>
            </w:tcBorders>
            <w:shd w:val="clear" w:color="auto" w:fill="auto"/>
            <w:noWrap/>
            <w:vAlign w:val="center"/>
          </w:tcPr>
          <w:p w:rsidR="005F24D2" w:rsidRPr="0065741C" w:rsidRDefault="005F24D2">
            <w:pPr>
              <w:jc w:val="center"/>
              <w:rPr>
                <w:rFonts w:ascii="Arial Narrow" w:hAnsi="Arial Narrow" w:cs="Calibri"/>
                <w:b/>
                <w:bCs/>
                <w:color w:val="000000"/>
                <w:sz w:val="22"/>
              </w:rPr>
            </w:pPr>
          </w:p>
        </w:tc>
        <w:tc>
          <w:tcPr>
            <w:tcW w:w="2197"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96652D" w:rsidP="00053ACB">
            <w:pPr>
              <w:rPr>
                <w:rFonts w:ascii="Arial Narrow" w:hAnsi="Arial Narrow" w:cs="Calibri"/>
                <w:color w:val="000000"/>
                <w:sz w:val="22"/>
                <w:szCs w:val="22"/>
              </w:rPr>
            </w:pPr>
            <w:r>
              <w:rPr>
                <w:rFonts w:ascii="Arial Narrow" w:hAnsi="Arial Narrow" w:cs="Calibri"/>
                <w:color w:val="000000"/>
                <w:sz w:val="22"/>
                <w:szCs w:val="22"/>
              </w:rPr>
              <w:t>Puerto Plata</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96652D">
            <w:pPr>
              <w:jc w:val="center"/>
              <w:rPr>
                <w:rFonts w:ascii="Arial Narrow" w:hAnsi="Arial Narrow" w:cs="Calibri"/>
                <w:color w:val="000000"/>
                <w:sz w:val="22"/>
                <w:szCs w:val="22"/>
              </w:rPr>
            </w:pPr>
            <w:r>
              <w:rPr>
                <w:rFonts w:ascii="Arial Narrow" w:hAnsi="Arial Narrow" w:cs="Calibri"/>
                <w:color w:val="000000"/>
                <w:sz w:val="22"/>
                <w:szCs w:val="22"/>
              </w:rPr>
              <w:t>372.55</w:t>
            </w:r>
          </w:p>
        </w:tc>
        <w:tc>
          <w:tcPr>
            <w:tcW w:w="1127" w:type="dxa"/>
            <w:vMerge/>
            <w:tcBorders>
              <w:left w:val="single" w:sz="4" w:space="0" w:color="auto"/>
              <w:bottom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p>
        </w:tc>
        <w:tc>
          <w:tcPr>
            <w:tcW w:w="1831" w:type="dxa"/>
            <w:tcBorders>
              <w:top w:val="single" w:sz="4" w:space="0" w:color="auto"/>
              <w:left w:val="nil"/>
              <w:bottom w:val="single" w:sz="4" w:space="0" w:color="auto"/>
              <w:right w:val="single" w:sz="4" w:space="0" w:color="auto"/>
            </w:tcBorders>
            <w:shd w:val="clear" w:color="auto" w:fill="auto"/>
            <w:noWrap/>
            <w:vAlign w:val="center"/>
          </w:tcPr>
          <w:p w:rsidR="005F24D2"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RD$841,741.77</w:t>
            </w:r>
          </w:p>
        </w:tc>
        <w:tc>
          <w:tcPr>
            <w:tcW w:w="1832" w:type="dxa"/>
            <w:vMerge/>
            <w:tcBorders>
              <w:left w:val="single" w:sz="4" w:space="0" w:color="auto"/>
              <w:bottom w:val="single" w:sz="4" w:space="0" w:color="auto"/>
              <w:right w:val="single" w:sz="4" w:space="0" w:color="auto"/>
            </w:tcBorders>
            <w:shd w:val="clear" w:color="auto" w:fill="auto"/>
            <w:noWrap/>
            <w:vAlign w:val="center"/>
          </w:tcPr>
          <w:p w:rsidR="005F24D2" w:rsidRPr="00AB354E" w:rsidRDefault="005F24D2">
            <w:pPr>
              <w:jc w:val="center"/>
              <w:rPr>
                <w:rFonts w:ascii="Arial Narrow" w:hAnsi="Arial Narrow" w:cs="Calibri"/>
                <w:color w:val="000000"/>
                <w:sz w:val="22"/>
                <w:szCs w:val="22"/>
              </w:rPr>
            </w:pPr>
          </w:p>
        </w:tc>
      </w:tr>
      <w:tr w:rsidR="0096652D" w:rsidRPr="00AB354E" w:rsidTr="0065741C">
        <w:trPr>
          <w:trHeight w:val="416"/>
          <w:jc w:val="center"/>
        </w:trPr>
        <w:tc>
          <w:tcPr>
            <w:tcW w:w="106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6652D" w:rsidRPr="0065741C" w:rsidRDefault="0096652D" w:rsidP="005F24D2">
            <w:pPr>
              <w:jc w:val="center"/>
              <w:rPr>
                <w:rFonts w:ascii="Arial Narrow" w:hAnsi="Arial Narrow" w:cs="Calibri"/>
                <w:b/>
                <w:bCs/>
                <w:color w:val="000000"/>
                <w:sz w:val="22"/>
              </w:rPr>
            </w:pPr>
            <w:r w:rsidRPr="0065741C">
              <w:rPr>
                <w:rFonts w:ascii="Arial Narrow" w:hAnsi="Arial Narrow" w:cs="Calibri"/>
                <w:b/>
                <w:bCs/>
                <w:color w:val="000000"/>
                <w:sz w:val="22"/>
              </w:rPr>
              <w:t>Lote No.10</w:t>
            </w:r>
          </w:p>
        </w:tc>
        <w:tc>
          <w:tcPr>
            <w:tcW w:w="2197" w:type="dxa"/>
            <w:tcBorders>
              <w:top w:val="single" w:sz="4" w:space="0" w:color="auto"/>
              <w:left w:val="nil"/>
              <w:bottom w:val="single" w:sz="4" w:space="0" w:color="auto"/>
              <w:right w:val="single" w:sz="4" w:space="0" w:color="auto"/>
            </w:tcBorders>
            <w:shd w:val="clear" w:color="auto" w:fill="auto"/>
            <w:noWrap/>
            <w:vAlign w:val="center"/>
            <w:hideMark/>
          </w:tcPr>
          <w:p w:rsidR="0096652D" w:rsidRPr="00AB354E" w:rsidRDefault="0065741C" w:rsidP="00053ACB">
            <w:pPr>
              <w:rPr>
                <w:rFonts w:ascii="Arial Narrow" w:hAnsi="Arial Narrow" w:cs="Calibri"/>
                <w:color w:val="000000"/>
                <w:sz w:val="22"/>
                <w:szCs w:val="22"/>
              </w:rPr>
            </w:pPr>
            <w:r>
              <w:rPr>
                <w:rFonts w:ascii="Arial Narrow" w:hAnsi="Arial Narrow" w:cs="Calibri"/>
                <w:color w:val="000000"/>
                <w:sz w:val="22"/>
                <w:szCs w:val="22"/>
              </w:rPr>
              <w:t>Santiago</w:t>
            </w:r>
          </w:p>
        </w:tc>
        <w:tc>
          <w:tcPr>
            <w:tcW w:w="1127" w:type="dxa"/>
            <w:tcBorders>
              <w:top w:val="single" w:sz="4" w:space="0" w:color="auto"/>
              <w:left w:val="nil"/>
              <w:bottom w:val="single" w:sz="4" w:space="0" w:color="auto"/>
              <w:right w:val="single" w:sz="4" w:space="0" w:color="auto"/>
            </w:tcBorders>
            <w:shd w:val="clear" w:color="auto" w:fill="auto"/>
            <w:noWrap/>
            <w:vAlign w:val="center"/>
            <w:hideMark/>
          </w:tcPr>
          <w:p w:rsidR="0096652D" w:rsidRPr="00AB354E" w:rsidRDefault="0065741C" w:rsidP="00700E58">
            <w:pPr>
              <w:jc w:val="center"/>
              <w:rPr>
                <w:rFonts w:ascii="Arial Narrow" w:hAnsi="Arial Narrow" w:cs="Calibri"/>
                <w:color w:val="000000"/>
                <w:sz w:val="22"/>
                <w:szCs w:val="22"/>
              </w:rPr>
            </w:pPr>
            <w:r>
              <w:rPr>
                <w:rFonts w:ascii="Arial Narrow" w:hAnsi="Arial Narrow" w:cs="Calibri"/>
                <w:color w:val="000000"/>
                <w:sz w:val="22"/>
                <w:szCs w:val="22"/>
              </w:rPr>
              <w:t>81</w:t>
            </w:r>
            <w:r w:rsidR="00700E58">
              <w:rPr>
                <w:rFonts w:ascii="Arial Narrow" w:hAnsi="Arial Narrow" w:cs="Calibri"/>
                <w:color w:val="000000"/>
                <w:sz w:val="22"/>
                <w:szCs w:val="22"/>
              </w:rPr>
              <w:t>6</w:t>
            </w:r>
            <w:r>
              <w:rPr>
                <w:rFonts w:ascii="Arial Narrow" w:hAnsi="Arial Narrow" w:cs="Calibri"/>
                <w:color w:val="000000"/>
                <w:sz w:val="22"/>
                <w:szCs w:val="22"/>
              </w:rPr>
              <w:t>.20</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52D" w:rsidRPr="00AB354E" w:rsidRDefault="0065741C" w:rsidP="00700E58">
            <w:pPr>
              <w:jc w:val="center"/>
              <w:rPr>
                <w:rFonts w:ascii="Arial Narrow" w:hAnsi="Arial Narrow" w:cs="Calibri"/>
                <w:color w:val="000000"/>
                <w:sz w:val="22"/>
                <w:szCs w:val="22"/>
              </w:rPr>
            </w:pPr>
            <w:r>
              <w:rPr>
                <w:rFonts w:ascii="Arial Narrow" w:hAnsi="Arial Narrow" w:cs="Calibri"/>
                <w:color w:val="000000"/>
                <w:sz w:val="22"/>
                <w:szCs w:val="22"/>
              </w:rPr>
              <w:t>81</w:t>
            </w:r>
            <w:r w:rsidR="00700E58">
              <w:rPr>
                <w:rFonts w:ascii="Arial Narrow" w:hAnsi="Arial Narrow" w:cs="Calibri"/>
                <w:color w:val="000000"/>
                <w:sz w:val="22"/>
                <w:szCs w:val="22"/>
              </w:rPr>
              <w:t>6</w:t>
            </w:r>
            <w:r>
              <w:rPr>
                <w:rFonts w:ascii="Arial Narrow" w:hAnsi="Arial Narrow" w:cs="Calibri"/>
                <w:color w:val="000000"/>
                <w:sz w:val="22"/>
                <w:szCs w:val="22"/>
              </w:rPr>
              <w:t>.20</w:t>
            </w:r>
          </w:p>
        </w:tc>
        <w:tc>
          <w:tcPr>
            <w:tcW w:w="1831" w:type="dxa"/>
            <w:tcBorders>
              <w:top w:val="single" w:sz="4" w:space="0" w:color="auto"/>
              <w:left w:val="nil"/>
              <w:bottom w:val="single" w:sz="4" w:space="0" w:color="auto"/>
              <w:right w:val="single" w:sz="4" w:space="0" w:color="auto"/>
            </w:tcBorders>
            <w:shd w:val="clear" w:color="auto" w:fill="auto"/>
            <w:noWrap/>
            <w:vAlign w:val="center"/>
            <w:hideMark/>
          </w:tcPr>
          <w:p w:rsidR="0096652D" w:rsidRPr="00AB354E" w:rsidRDefault="00025DDC">
            <w:pPr>
              <w:jc w:val="center"/>
              <w:rPr>
                <w:rFonts w:ascii="Arial Narrow" w:hAnsi="Arial Narrow" w:cs="Calibri"/>
                <w:color w:val="000000"/>
                <w:sz w:val="22"/>
                <w:szCs w:val="22"/>
              </w:rPr>
            </w:pPr>
            <w:r w:rsidRPr="00025DDC">
              <w:rPr>
                <w:rFonts w:ascii="Arial Narrow" w:hAnsi="Arial Narrow" w:cs="Calibri"/>
                <w:color w:val="000000"/>
                <w:sz w:val="22"/>
                <w:szCs w:val="22"/>
              </w:rPr>
              <w:t>RD$2,331,758.23</w:t>
            </w:r>
          </w:p>
        </w:tc>
        <w:tc>
          <w:tcPr>
            <w:tcW w:w="1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52D" w:rsidRPr="0065741C" w:rsidRDefault="00025DDC">
            <w:pPr>
              <w:jc w:val="center"/>
              <w:rPr>
                <w:rFonts w:ascii="Arial Narrow" w:hAnsi="Arial Narrow" w:cs="Calibri"/>
                <w:b/>
                <w:color w:val="000000"/>
                <w:sz w:val="22"/>
                <w:szCs w:val="22"/>
              </w:rPr>
            </w:pPr>
            <w:r w:rsidRPr="00025DDC">
              <w:rPr>
                <w:rFonts w:ascii="Arial Narrow" w:hAnsi="Arial Narrow" w:cs="Calibri"/>
                <w:b/>
                <w:color w:val="000000"/>
                <w:sz w:val="22"/>
                <w:szCs w:val="22"/>
              </w:rPr>
              <w:t>RD$2,331,758.23</w:t>
            </w:r>
          </w:p>
        </w:tc>
      </w:tr>
      <w:tr w:rsidR="0065741C" w:rsidRPr="00AB354E" w:rsidTr="0065741C">
        <w:trPr>
          <w:trHeight w:val="382"/>
          <w:jc w:val="center"/>
        </w:trPr>
        <w:tc>
          <w:tcPr>
            <w:tcW w:w="1066" w:type="dxa"/>
            <w:vMerge w:val="restart"/>
            <w:tcBorders>
              <w:top w:val="single" w:sz="4" w:space="0" w:color="auto"/>
              <w:left w:val="single" w:sz="4" w:space="0" w:color="auto"/>
              <w:right w:val="single" w:sz="4" w:space="0" w:color="auto"/>
            </w:tcBorders>
            <w:shd w:val="clear" w:color="auto" w:fill="auto"/>
            <w:noWrap/>
            <w:vAlign w:val="center"/>
          </w:tcPr>
          <w:p w:rsidR="0065741C" w:rsidRPr="0065741C" w:rsidRDefault="0065741C" w:rsidP="00102DEC">
            <w:pPr>
              <w:jc w:val="center"/>
              <w:rPr>
                <w:rFonts w:ascii="Arial Narrow" w:hAnsi="Arial Narrow" w:cs="Calibri"/>
                <w:b/>
                <w:bCs/>
                <w:color w:val="000000"/>
                <w:sz w:val="22"/>
              </w:rPr>
            </w:pPr>
            <w:r w:rsidRPr="0065741C">
              <w:rPr>
                <w:rFonts w:ascii="Arial Narrow" w:hAnsi="Arial Narrow" w:cs="Calibri"/>
                <w:b/>
                <w:bCs/>
                <w:color w:val="000000"/>
                <w:sz w:val="22"/>
              </w:rPr>
              <w:lastRenderedPageBreak/>
              <w:t>Lote No.11</w:t>
            </w:r>
          </w:p>
        </w:tc>
        <w:tc>
          <w:tcPr>
            <w:tcW w:w="2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700E58" w:rsidP="00700E58">
            <w:pPr>
              <w:rPr>
                <w:rFonts w:ascii="Arial Narrow" w:hAnsi="Arial Narrow" w:cs="Calibri"/>
                <w:color w:val="000000"/>
                <w:sz w:val="22"/>
                <w:szCs w:val="22"/>
              </w:rPr>
            </w:pPr>
            <w:proofErr w:type="spellStart"/>
            <w:r>
              <w:rPr>
                <w:rFonts w:ascii="Arial Narrow" w:hAnsi="Arial Narrow" w:cs="Calibri"/>
                <w:color w:val="000000"/>
                <w:sz w:val="22"/>
                <w:szCs w:val="22"/>
              </w:rPr>
              <w:t>Dajabón</w:t>
            </w:r>
            <w:proofErr w:type="spellEnd"/>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r>
              <w:rPr>
                <w:rFonts w:ascii="Arial Narrow" w:hAnsi="Arial Narrow" w:cs="Calibri"/>
                <w:color w:val="000000"/>
                <w:sz w:val="22"/>
                <w:szCs w:val="22"/>
              </w:rPr>
              <w:t>182.99</w:t>
            </w:r>
          </w:p>
        </w:tc>
        <w:tc>
          <w:tcPr>
            <w:tcW w:w="1127" w:type="dxa"/>
            <w:vMerge w:val="restart"/>
            <w:tcBorders>
              <w:top w:val="single" w:sz="4" w:space="0" w:color="auto"/>
              <w:left w:val="single" w:sz="4" w:space="0" w:color="auto"/>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r>
              <w:rPr>
                <w:rFonts w:ascii="Arial Narrow" w:hAnsi="Arial Narrow" w:cs="Calibri"/>
                <w:color w:val="000000"/>
                <w:sz w:val="22"/>
                <w:szCs w:val="22"/>
              </w:rPr>
              <w:t>838.55</w:t>
            </w:r>
          </w:p>
        </w:tc>
        <w:tc>
          <w:tcPr>
            <w:tcW w:w="18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RD$400,551.90</w:t>
            </w:r>
          </w:p>
        </w:tc>
        <w:tc>
          <w:tcPr>
            <w:tcW w:w="1832" w:type="dxa"/>
            <w:vMerge w:val="restart"/>
            <w:tcBorders>
              <w:top w:val="single" w:sz="4" w:space="0" w:color="auto"/>
              <w:left w:val="single" w:sz="4" w:space="0" w:color="auto"/>
              <w:right w:val="single" w:sz="4" w:space="0" w:color="auto"/>
            </w:tcBorders>
            <w:shd w:val="clear" w:color="auto" w:fill="auto"/>
            <w:noWrap/>
            <w:vAlign w:val="center"/>
          </w:tcPr>
          <w:p w:rsidR="0065741C" w:rsidRPr="0065741C" w:rsidRDefault="00700E58">
            <w:pPr>
              <w:jc w:val="center"/>
              <w:rPr>
                <w:rFonts w:ascii="Arial Narrow" w:hAnsi="Arial Narrow" w:cs="Calibri"/>
                <w:b/>
                <w:color w:val="000000"/>
                <w:sz w:val="22"/>
                <w:szCs w:val="22"/>
              </w:rPr>
            </w:pPr>
            <w:r w:rsidRPr="00700E58">
              <w:rPr>
                <w:rFonts w:ascii="Arial Narrow" w:hAnsi="Arial Narrow" w:cs="Calibri"/>
                <w:b/>
                <w:color w:val="000000"/>
                <w:sz w:val="22"/>
                <w:szCs w:val="22"/>
              </w:rPr>
              <w:t>RD$1,907,657.73</w:t>
            </w:r>
          </w:p>
        </w:tc>
      </w:tr>
      <w:tr w:rsidR="0065741C" w:rsidRPr="00AB354E" w:rsidTr="0065741C">
        <w:trPr>
          <w:trHeight w:val="380"/>
          <w:jc w:val="center"/>
        </w:trPr>
        <w:tc>
          <w:tcPr>
            <w:tcW w:w="1066" w:type="dxa"/>
            <w:vMerge/>
            <w:tcBorders>
              <w:left w:val="single" w:sz="4" w:space="0" w:color="auto"/>
              <w:right w:val="single" w:sz="4" w:space="0" w:color="auto"/>
            </w:tcBorders>
            <w:shd w:val="clear" w:color="auto" w:fill="auto"/>
            <w:noWrap/>
            <w:vAlign w:val="center"/>
          </w:tcPr>
          <w:p w:rsidR="0065741C" w:rsidRPr="0065741C" w:rsidRDefault="0065741C" w:rsidP="00102DEC">
            <w:pPr>
              <w:jc w:val="center"/>
              <w:rPr>
                <w:rFonts w:ascii="Arial Narrow" w:hAnsi="Arial Narrow" w:cs="Calibri"/>
                <w:b/>
                <w:bCs/>
                <w:color w:val="000000"/>
                <w:sz w:val="22"/>
              </w:rPr>
            </w:pPr>
          </w:p>
        </w:tc>
        <w:tc>
          <w:tcPr>
            <w:tcW w:w="2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65741C" w:rsidP="00053ACB">
            <w:pPr>
              <w:rPr>
                <w:rFonts w:ascii="Arial Narrow" w:hAnsi="Arial Narrow" w:cs="Calibri"/>
                <w:color w:val="000000"/>
                <w:sz w:val="22"/>
                <w:szCs w:val="22"/>
              </w:rPr>
            </w:pPr>
            <w:r>
              <w:rPr>
                <w:rFonts w:ascii="Arial Narrow" w:hAnsi="Arial Narrow" w:cs="Calibri"/>
                <w:color w:val="000000"/>
                <w:sz w:val="22"/>
                <w:szCs w:val="22"/>
              </w:rPr>
              <w:t>Montecristi</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r>
              <w:rPr>
                <w:rFonts w:ascii="Arial Narrow" w:hAnsi="Arial Narrow" w:cs="Calibri"/>
                <w:color w:val="000000"/>
                <w:sz w:val="22"/>
                <w:szCs w:val="22"/>
              </w:rPr>
              <w:t>213.72</w:t>
            </w:r>
          </w:p>
        </w:tc>
        <w:tc>
          <w:tcPr>
            <w:tcW w:w="1127" w:type="dxa"/>
            <w:vMerge/>
            <w:tcBorders>
              <w:left w:val="single" w:sz="4" w:space="0" w:color="auto"/>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p>
        </w:tc>
        <w:tc>
          <w:tcPr>
            <w:tcW w:w="18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RD$520,525.82</w:t>
            </w:r>
          </w:p>
        </w:tc>
        <w:tc>
          <w:tcPr>
            <w:tcW w:w="1832" w:type="dxa"/>
            <w:vMerge/>
            <w:tcBorders>
              <w:left w:val="single" w:sz="4" w:space="0" w:color="auto"/>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p>
        </w:tc>
      </w:tr>
      <w:tr w:rsidR="0065741C" w:rsidRPr="00AB354E" w:rsidTr="0065741C">
        <w:trPr>
          <w:trHeight w:val="350"/>
          <w:jc w:val="center"/>
        </w:trPr>
        <w:tc>
          <w:tcPr>
            <w:tcW w:w="1066" w:type="dxa"/>
            <w:vMerge/>
            <w:tcBorders>
              <w:left w:val="single" w:sz="4" w:space="0" w:color="auto"/>
              <w:bottom w:val="nil"/>
              <w:right w:val="single" w:sz="4" w:space="0" w:color="auto"/>
            </w:tcBorders>
            <w:shd w:val="clear" w:color="auto" w:fill="auto"/>
            <w:noWrap/>
            <w:vAlign w:val="center"/>
          </w:tcPr>
          <w:p w:rsidR="0065741C" w:rsidRPr="0065741C" w:rsidRDefault="0065741C" w:rsidP="00102DEC">
            <w:pPr>
              <w:jc w:val="center"/>
              <w:rPr>
                <w:rFonts w:ascii="Arial Narrow" w:hAnsi="Arial Narrow" w:cs="Calibri"/>
                <w:b/>
                <w:bCs/>
                <w:color w:val="000000"/>
                <w:sz w:val="22"/>
              </w:rPr>
            </w:pPr>
          </w:p>
        </w:tc>
        <w:tc>
          <w:tcPr>
            <w:tcW w:w="2197" w:type="dxa"/>
            <w:tcBorders>
              <w:top w:val="single" w:sz="4" w:space="0" w:color="auto"/>
              <w:left w:val="single" w:sz="4" w:space="0" w:color="auto"/>
              <w:bottom w:val="nil"/>
              <w:right w:val="single" w:sz="4" w:space="0" w:color="auto"/>
            </w:tcBorders>
            <w:shd w:val="clear" w:color="auto" w:fill="auto"/>
            <w:noWrap/>
            <w:vAlign w:val="center"/>
          </w:tcPr>
          <w:p w:rsidR="0065741C" w:rsidRPr="00AB354E" w:rsidRDefault="0065741C" w:rsidP="00053ACB">
            <w:pPr>
              <w:rPr>
                <w:rFonts w:ascii="Arial Narrow" w:hAnsi="Arial Narrow" w:cs="Calibri"/>
                <w:color w:val="000000"/>
                <w:sz w:val="22"/>
                <w:szCs w:val="22"/>
              </w:rPr>
            </w:pPr>
            <w:r>
              <w:rPr>
                <w:rFonts w:ascii="Arial Narrow" w:hAnsi="Arial Narrow" w:cs="Calibri"/>
                <w:color w:val="000000"/>
                <w:sz w:val="22"/>
                <w:szCs w:val="22"/>
              </w:rPr>
              <w:t xml:space="preserve">Santiago </w:t>
            </w:r>
            <w:proofErr w:type="spellStart"/>
            <w:r>
              <w:rPr>
                <w:rFonts w:ascii="Arial Narrow" w:hAnsi="Arial Narrow" w:cs="Calibri"/>
                <w:color w:val="000000"/>
                <w:sz w:val="22"/>
                <w:szCs w:val="22"/>
              </w:rPr>
              <w:t>Rodriguez</w:t>
            </w:r>
            <w:proofErr w:type="spellEnd"/>
          </w:p>
        </w:tc>
        <w:tc>
          <w:tcPr>
            <w:tcW w:w="1127" w:type="dxa"/>
            <w:tcBorders>
              <w:top w:val="single" w:sz="4" w:space="0" w:color="auto"/>
              <w:left w:val="single" w:sz="4" w:space="0" w:color="auto"/>
              <w:bottom w:val="nil"/>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r>
              <w:rPr>
                <w:rFonts w:ascii="Arial Narrow" w:hAnsi="Arial Narrow" w:cs="Calibri"/>
                <w:color w:val="000000"/>
                <w:sz w:val="22"/>
                <w:szCs w:val="22"/>
              </w:rPr>
              <w:t>94.50</w:t>
            </w:r>
          </w:p>
        </w:tc>
        <w:tc>
          <w:tcPr>
            <w:tcW w:w="1127" w:type="dxa"/>
            <w:vMerge/>
            <w:tcBorders>
              <w:left w:val="single" w:sz="4" w:space="0" w:color="auto"/>
              <w:bottom w:val="nil"/>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p>
        </w:tc>
        <w:tc>
          <w:tcPr>
            <w:tcW w:w="18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RD$203,436.42</w:t>
            </w:r>
          </w:p>
        </w:tc>
        <w:tc>
          <w:tcPr>
            <w:tcW w:w="1832" w:type="dxa"/>
            <w:vMerge/>
            <w:tcBorders>
              <w:left w:val="single" w:sz="4" w:space="0" w:color="auto"/>
              <w:bottom w:val="nil"/>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p>
        </w:tc>
      </w:tr>
      <w:tr w:rsidR="0065741C" w:rsidRPr="00AB354E" w:rsidTr="0065741C">
        <w:trPr>
          <w:trHeight w:val="380"/>
          <w:jc w:val="center"/>
        </w:trPr>
        <w:tc>
          <w:tcPr>
            <w:tcW w:w="1066" w:type="dxa"/>
            <w:vMerge/>
            <w:tcBorders>
              <w:left w:val="single" w:sz="4" w:space="0" w:color="auto"/>
              <w:bottom w:val="single" w:sz="4" w:space="0" w:color="auto"/>
              <w:right w:val="single" w:sz="4" w:space="0" w:color="auto"/>
            </w:tcBorders>
            <w:shd w:val="clear" w:color="auto" w:fill="auto"/>
            <w:noWrap/>
            <w:vAlign w:val="center"/>
          </w:tcPr>
          <w:p w:rsidR="0065741C" w:rsidRPr="0065741C" w:rsidRDefault="0065741C" w:rsidP="00102DEC">
            <w:pPr>
              <w:jc w:val="center"/>
              <w:rPr>
                <w:rFonts w:ascii="Arial Narrow" w:hAnsi="Arial Narrow" w:cs="Calibri"/>
                <w:b/>
                <w:bCs/>
                <w:color w:val="000000"/>
                <w:sz w:val="22"/>
              </w:rPr>
            </w:pPr>
          </w:p>
        </w:tc>
        <w:tc>
          <w:tcPr>
            <w:tcW w:w="2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65741C" w:rsidP="00053ACB">
            <w:pPr>
              <w:rPr>
                <w:rFonts w:ascii="Arial Narrow" w:hAnsi="Arial Narrow" w:cs="Calibri"/>
                <w:color w:val="000000"/>
                <w:sz w:val="22"/>
                <w:szCs w:val="22"/>
              </w:rPr>
            </w:pPr>
            <w:r>
              <w:rPr>
                <w:rFonts w:ascii="Arial Narrow" w:hAnsi="Arial Narrow" w:cs="Calibri"/>
                <w:color w:val="000000"/>
                <w:sz w:val="22"/>
                <w:szCs w:val="22"/>
              </w:rPr>
              <w:t>Valverde</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r>
              <w:rPr>
                <w:rFonts w:ascii="Arial Narrow" w:hAnsi="Arial Narrow" w:cs="Calibri"/>
                <w:color w:val="000000"/>
                <w:sz w:val="22"/>
                <w:szCs w:val="22"/>
              </w:rPr>
              <w:t>347.34</w:t>
            </w:r>
          </w:p>
        </w:tc>
        <w:tc>
          <w:tcPr>
            <w:tcW w:w="1127" w:type="dxa"/>
            <w:vMerge/>
            <w:tcBorders>
              <w:left w:val="single" w:sz="4" w:space="0" w:color="auto"/>
              <w:bottom w:val="single" w:sz="4" w:space="0" w:color="auto"/>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p>
        </w:tc>
        <w:tc>
          <w:tcPr>
            <w:tcW w:w="18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41C" w:rsidRPr="00AB354E" w:rsidRDefault="00700E58">
            <w:pPr>
              <w:jc w:val="center"/>
              <w:rPr>
                <w:rFonts w:ascii="Arial Narrow" w:hAnsi="Arial Narrow" w:cs="Calibri"/>
                <w:color w:val="000000"/>
                <w:sz w:val="22"/>
                <w:szCs w:val="22"/>
              </w:rPr>
            </w:pPr>
            <w:r w:rsidRPr="00700E58">
              <w:rPr>
                <w:rFonts w:ascii="Arial Narrow" w:hAnsi="Arial Narrow" w:cs="Calibri"/>
                <w:color w:val="000000"/>
                <w:sz w:val="22"/>
                <w:szCs w:val="22"/>
              </w:rPr>
              <w:t>RD$783,143.59</w:t>
            </w:r>
          </w:p>
        </w:tc>
        <w:tc>
          <w:tcPr>
            <w:tcW w:w="1832" w:type="dxa"/>
            <w:vMerge/>
            <w:tcBorders>
              <w:left w:val="single" w:sz="4" w:space="0" w:color="auto"/>
              <w:bottom w:val="single" w:sz="4" w:space="0" w:color="auto"/>
              <w:right w:val="single" w:sz="4" w:space="0" w:color="auto"/>
            </w:tcBorders>
            <w:shd w:val="clear" w:color="auto" w:fill="auto"/>
            <w:noWrap/>
            <w:vAlign w:val="center"/>
          </w:tcPr>
          <w:p w:rsidR="0065741C" w:rsidRPr="00AB354E" w:rsidRDefault="0065741C">
            <w:pPr>
              <w:jc w:val="center"/>
              <w:rPr>
                <w:rFonts w:ascii="Arial Narrow" w:hAnsi="Arial Narrow" w:cs="Calibri"/>
                <w:color w:val="000000"/>
                <w:sz w:val="22"/>
                <w:szCs w:val="22"/>
              </w:rPr>
            </w:pPr>
          </w:p>
        </w:tc>
      </w:tr>
    </w:tbl>
    <w:p w:rsidR="00DE6DA2" w:rsidRPr="00AB354E" w:rsidRDefault="00DE6DA2" w:rsidP="00237BAE">
      <w:pPr>
        <w:jc w:val="both"/>
        <w:rPr>
          <w:rFonts w:ascii="Arial Narrow" w:hAnsi="Arial Narrow" w:cs="Arial"/>
        </w:rPr>
      </w:pPr>
    </w:p>
    <w:p w:rsidR="002B7542" w:rsidRPr="00FF4FFA" w:rsidRDefault="00FF4FFA" w:rsidP="009A0FD8">
      <w:pPr>
        <w:jc w:val="both"/>
        <w:rPr>
          <w:rFonts w:ascii="Arial Narrow" w:hAnsi="Arial Narrow"/>
          <w:lang w:val="es-ES" w:eastAsia="en-US"/>
        </w:rPr>
      </w:pPr>
      <w:bookmarkStart w:id="94" w:name="_Toc185953115"/>
      <w:r>
        <w:rPr>
          <w:rFonts w:ascii="Arial Narrow" w:hAnsi="Arial Narrow"/>
          <w:b/>
          <w:lang w:val="es-ES" w:eastAsia="en-US"/>
        </w:rPr>
        <w:t>Nota</w:t>
      </w:r>
      <w:r w:rsidRPr="00FF4FFA">
        <w:rPr>
          <w:rFonts w:ascii="Arial Narrow" w:hAnsi="Arial Narrow"/>
          <w:b/>
          <w:lang w:val="es-ES" w:eastAsia="en-US"/>
        </w:rPr>
        <w:t>:</w:t>
      </w:r>
      <w:r>
        <w:rPr>
          <w:rFonts w:ascii="Arial Narrow" w:hAnsi="Arial Narrow"/>
          <w:lang w:val="es-ES" w:eastAsia="en-US"/>
        </w:rPr>
        <w:t xml:space="preserve"> </w:t>
      </w:r>
      <w:r w:rsidR="009A0FD8" w:rsidRPr="00FF4FFA">
        <w:rPr>
          <w:rFonts w:ascii="Arial Narrow" w:hAnsi="Arial Narrow"/>
          <w:lang w:val="es-ES" w:eastAsia="en-US"/>
        </w:rPr>
        <w:t>La cantidad de Farmacias a reparar por provincias</w:t>
      </w:r>
      <w:r w:rsidRPr="00FF4FFA">
        <w:rPr>
          <w:rFonts w:ascii="Arial Narrow" w:hAnsi="Arial Narrow"/>
          <w:lang w:val="es-ES" w:eastAsia="en-US"/>
        </w:rPr>
        <w:t>,</w:t>
      </w:r>
      <w:r w:rsidR="009A0FD8" w:rsidRPr="00FF4FFA">
        <w:rPr>
          <w:rFonts w:ascii="Arial Narrow" w:hAnsi="Arial Narrow"/>
          <w:lang w:val="es-ES" w:eastAsia="en-US"/>
        </w:rPr>
        <w:t xml:space="preserve"> se encuentra desglosada en un documento que será cargado como adjunto a este Pliego de Condiciones Específicas en el Portal Institucional </w:t>
      </w:r>
      <w:hyperlink r:id="rId12" w:history="1">
        <w:r w:rsidR="009A0FD8" w:rsidRPr="00FF4FFA">
          <w:rPr>
            <w:rStyle w:val="Hipervnculo"/>
            <w:rFonts w:ascii="Arial Narrow" w:hAnsi="Arial Narrow"/>
            <w:lang w:val="es-ES" w:eastAsia="en-US"/>
          </w:rPr>
          <w:t>www.promemesecal.gob.do</w:t>
        </w:r>
      </w:hyperlink>
      <w:r w:rsidR="009A0FD8" w:rsidRPr="00FF4FFA">
        <w:rPr>
          <w:rFonts w:ascii="Arial Narrow" w:hAnsi="Arial Narrow"/>
          <w:lang w:val="es-ES" w:eastAsia="en-US"/>
        </w:rPr>
        <w:t xml:space="preserve"> y el Portal de la DGCP </w:t>
      </w:r>
      <w:hyperlink r:id="rId13" w:history="1">
        <w:r w:rsidR="009A0FD8" w:rsidRPr="00FF4FFA">
          <w:rPr>
            <w:rStyle w:val="Hipervnculo"/>
            <w:rFonts w:ascii="Arial Narrow" w:hAnsi="Arial Narrow"/>
            <w:lang w:val="es-ES" w:eastAsia="en-US"/>
          </w:rPr>
          <w:t>www.comprasdominicanas.gov.do</w:t>
        </w:r>
      </w:hyperlink>
      <w:r w:rsidR="009A0FD8" w:rsidRPr="00FF4FFA">
        <w:rPr>
          <w:rFonts w:ascii="Arial Narrow" w:hAnsi="Arial Narrow"/>
          <w:lang w:val="es-ES" w:eastAsia="en-US"/>
        </w:rPr>
        <w:t xml:space="preserve">. </w:t>
      </w:r>
    </w:p>
    <w:p w:rsidR="009A0FD8" w:rsidRPr="00AB354E" w:rsidRDefault="009A0FD8" w:rsidP="002B7542">
      <w:pPr>
        <w:rPr>
          <w:rFonts w:ascii="Arial Narrow" w:hAnsi="Arial Narrow"/>
          <w:lang w:val="es-ES" w:eastAsia="en-US"/>
        </w:rPr>
      </w:pPr>
    </w:p>
    <w:p w:rsidR="006F7C12" w:rsidRPr="00AB354E" w:rsidRDefault="00EF78CF" w:rsidP="009354FA">
      <w:pPr>
        <w:pStyle w:val="Ttulo3"/>
      </w:pPr>
      <w:bookmarkStart w:id="95" w:name="_Toc477788334"/>
      <w:r w:rsidRPr="00AB354E">
        <w:t xml:space="preserve">2.2 </w:t>
      </w:r>
      <w:bookmarkEnd w:id="94"/>
      <w:r w:rsidR="00A95B5D" w:rsidRPr="00AB354E">
        <w:t>Monto disponible para la elaboración de la obra</w:t>
      </w:r>
      <w:bookmarkEnd w:id="95"/>
    </w:p>
    <w:p w:rsidR="00A95B5D" w:rsidRPr="00AB354E" w:rsidRDefault="00A95B5D" w:rsidP="00A95B5D">
      <w:pPr>
        <w:rPr>
          <w:rFonts w:ascii="Arial Narrow" w:hAnsi="Arial Narrow"/>
          <w:lang w:val="es-ES" w:eastAsia="en-US"/>
        </w:rPr>
      </w:pPr>
    </w:p>
    <w:p w:rsidR="00721D0D" w:rsidRPr="00AB354E" w:rsidRDefault="00A95B5D" w:rsidP="00721D0D">
      <w:pPr>
        <w:rPr>
          <w:rFonts w:ascii="Arial Narrow" w:hAnsi="Arial Narrow"/>
          <w:lang w:val="es-ES" w:eastAsia="en-US"/>
        </w:rPr>
      </w:pPr>
      <w:r w:rsidRPr="008A7831">
        <w:rPr>
          <w:rFonts w:ascii="Arial Narrow" w:hAnsi="Arial Narrow" w:cs="Arial"/>
          <w:lang w:val="es-ES"/>
        </w:rPr>
        <w:t xml:space="preserve">El monto tope fijado por </w:t>
      </w:r>
      <w:r w:rsidR="008A7831" w:rsidRPr="008A7831">
        <w:rPr>
          <w:rFonts w:ascii="Arial Narrow" w:hAnsi="Arial Narrow" w:cs="Arial"/>
          <w:b/>
          <w:lang w:val="es-ES"/>
        </w:rPr>
        <w:t>PROMESE/CAL</w:t>
      </w:r>
      <w:r w:rsidRPr="008A7831">
        <w:rPr>
          <w:rFonts w:ascii="Arial Narrow" w:hAnsi="Arial Narrow" w:cs="Arial"/>
          <w:lang w:val="es-ES"/>
        </w:rPr>
        <w:t xml:space="preserve"> para</w:t>
      </w:r>
      <w:r w:rsidRPr="008A7831">
        <w:rPr>
          <w:rFonts w:ascii="Arial Narrow" w:hAnsi="Arial Narrow" w:cs="Arial"/>
          <w:b/>
          <w:lang w:val="es-ES"/>
        </w:rPr>
        <w:t xml:space="preserve"> </w:t>
      </w:r>
      <w:r w:rsidR="008A7831" w:rsidRPr="008A7831">
        <w:rPr>
          <w:rFonts w:ascii="Arial Narrow" w:hAnsi="Arial Narrow" w:cs="Arial"/>
          <w:b/>
          <w:lang w:val="es-ES"/>
        </w:rPr>
        <w:t>el Mantenimiento de 295 Farmacias del Pueblo a Nivel Nacional</w:t>
      </w:r>
      <w:r w:rsidRPr="008A7831">
        <w:rPr>
          <w:rFonts w:ascii="Arial Narrow" w:hAnsi="Arial Narrow" w:cs="Arial"/>
          <w:lang w:val="es-ES"/>
        </w:rPr>
        <w:t xml:space="preserve"> </w:t>
      </w:r>
      <w:r w:rsidR="00AB354E" w:rsidRPr="008A7831">
        <w:rPr>
          <w:rFonts w:ascii="Arial Narrow" w:hAnsi="Arial Narrow" w:cs="Arial"/>
          <w:lang w:val="es-ES"/>
        </w:rPr>
        <w:t>es de</w:t>
      </w:r>
      <w:r w:rsidRPr="008A7831">
        <w:rPr>
          <w:rFonts w:ascii="Arial Narrow" w:hAnsi="Arial Narrow" w:cs="Arial"/>
          <w:lang w:val="es-ES"/>
        </w:rPr>
        <w:t xml:space="preserve"> </w:t>
      </w:r>
      <w:r w:rsidRPr="008A7831">
        <w:rPr>
          <w:rFonts w:ascii="Arial Narrow" w:hAnsi="Arial Narrow" w:cs="Arial"/>
          <w:b/>
          <w:lang w:val="es-ES"/>
        </w:rPr>
        <w:t>RD$</w:t>
      </w:r>
      <w:r w:rsidR="00600D97" w:rsidRPr="008A7831">
        <w:rPr>
          <w:rFonts w:ascii="Arial Narrow" w:hAnsi="Arial Narrow" w:cs="Arial"/>
          <w:b/>
          <w:lang w:val="es-ES"/>
        </w:rPr>
        <w:t xml:space="preserve"> </w:t>
      </w:r>
      <w:r w:rsidR="00025DDC">
        <w:rPr>
          <w:rFonts w:ascii="Arial Narrow" w:hAnsi="Arial Narrow" w:cs="Arial"/>
          <w:b/>
          <w:lang w:val="es-ES"/>
        </w:rPr>
        <w:t>23</w:t>
      </w:r>
      <w:r w:rsidR="008A7831" w:rsidRPr="008A7831">
        <w:rPr>
          <w:rFonts w:ascii="Arial Narrow" w:hAnsi="Arial Narrow" w:cs="Arial"/>
          <w:b/>
          <w:lang w:val="es-ES"/>
        </w:rPr>
        <w:t>,</w:t>
      </w:r>
      <w:r w:rsidR="00025DDC">
        <w:rPr>
          <w:rFonts w:ascii="Arial Narrow" w:hAnsi="Arial Narrow" w:cs="Arial"/>
          <w:b/>
          <w:lang w:val="es-ES"/>
        </w:rPr>
        <w:t xml:space="preserve"> 258</w:t>
      </w:r>
      <w:r w:rsidR="008A7831" w:rsidRPr="008A7831">
        <w:rPr>
          <w:rFonts w:ascii="Arial Narrow" w:hAnsi="Arial Narrow" w:cs="Arial"/>
          <w:b/>
          <w:lang w:val="es-ES"/>
        </w:rPr>
        <w:t>,</w:t>
      </w:r>
      <w:r w:rsidR="00025DDC">
        <w:rPr>
          <w:rFonts w:ascii="Arial Narrow" w:hAnsi="Arial Narrow" w:cs="Arial"/>
          <w:b/>
          <w:lang w:val="es-ES"/>
        </w:rPr>
        <w:t>022</w:t>
      </w:r>
      <w:r w:rsidR="008A7831" w:rsidRPr="008A7831">
        <w:rPr>
          <w:rFonts w:ascii="Arial Narrow" w:hAnsi="Arial Narrow" w:cs="Arial"/>
          <w:b/>
          <w:lang w:val="es-ES"/>
        </w:rPr>
        <w:t>.61</w:t>
      </w:r>
      <w:r w:rsidRPr="008A7831">
        <w:rPr>
          <w:rFonts w:ascii="Arial Narrow" w:hAnsi="Arial Narrow" w:cs="Arial"/>
          <w:lang w:val="es-ES"/>
        </w:rPr>
        <w:t>.</w:t>
      </w:r>
    </w:p>
    <w:p w:rsidR="00721D0D" w:rsidRPr="00AB354E" w:rsidRDefault="00721D0D" w:rsidP="00721D0D">
      <w:pPr>
        <w:rPr>
          <w:rFonts w:ascii="Arial Narrow" w:hAnsi="Arial Narrow"/>
          <w:lang w:val="es-ES" w:eastAsia="en-US"/>
        </w:rPr>
      </w:pPr>
    </w:p>
    <w:p w:rsidR="00FC6D5D" w:rsidRPr="00AB354E" w:rsidRDefault="00EF78CF" w:rsidP="009354FA">
      <w:pPr>
        <w:pStyle w:val="Ttulo3"/>
        <w:rPr>
          <w:color w:val="A50021"/>
        </w:rPr>
      </w:pPr>
      <w:bookmarkStart w:id="96" w:name="_Toc159673547"/>
      <w:bookmarkStart w:id="97" w:name="_Toc185953113"/>
      <w:bookmarkStart w:id="98" w:name="_Toc477788335"/>
      <w:r w:rsidRPr="00AB354E">
        <w:t xml:space="preserve">2.3 </w:t>
      </w:r>
      <w:r w:rsidR="00FC6D5D" w:rsidRPr="00AB354E">
        <w:t>Fuente de Recursos</w:t>
      </w:r>
      <w:bookmarkEnd w:id="96"/>
      <w:bookmarkEnd w:id="97"/>
      <w:bookmarkEnd w:id="98"/>
    </w:p>
    <w:p w:rsidR="00DE6DA2" w:rsidRPr="00AB354E" w:rsidRDefault="00DE6DA2" w:rsidP="00DE6DA2">
      <w:pPr>
        <w:rPr>
          <w:rFonts w:ascii="Arial Narrow" w:hAnsi="Arial Narrow" w:cs="Arial"/>
          <w:b/>
          <w:color w:val="990000"/>
        </w:rPr>
      </w:pPr>
    </w:p>
    <w:p w:rsidR="00FC6D5D" w:rsidRPr="00AB354E" w:rsidRDefault="008A7831" w:rsidP="00237BAE">
      <w:pPr>
        <w:jc w:val="both"/>
        <w:rPr>
          <w:rFonts w:ascii="Arial Narrow" w:hAnsi="Arial Narrow" w:cs="Arial"/>
          <w:color w:val="990000"/>
        </w:rPr>
      </w:pPr>
      <w:r w:rsidRPr="008A7831">
        <w:rPr>
          <w:rFonts w:ascii="Arial Narrow" w:hAnsi="Arial Narrow" w:cs="Arial"/>
          <w:b/>
        </w:rPr>
        <w:t>PROMESE/CAL</w:t>
      </w:r>
      <w:r w:rsidR="00FC6D5D" w:rsidRPr="008A7831">
        <w:rPr>
          <w:rFonts w:ascii="Arial Narrow" w:hAnsi="Arial Narrow" w:cs="Arial"/>
        </w:rPr>
        <w:t>,</w:t>
      </w:r>
      <w:r w:rsidR="00150348" w:rsidRPr="008A7831">
        <w:rPr>
          <w:rFonts w:ascii="Arial Narrow" w:hAnsi="Arial Narrow" w:cs="Arial"/>
          <w:b/>
        </w:rPr>
        <w:t xml:space="preserve"> </w:t>
      </w:r>
      <w:r w:rsidR="00FC6D5D" w:rsidRPr="008A7831">
        <w:rPr>
          <w:rFonts w:ascii="Arial Narrow" w:hAnsi="Arial Narrow" w:cs="Arial"/>
        </w:rPr>
        <w:t>de conformidad con</w:t>
      </w:r>
      <w:r w:rsidR="00385CDA" w:rsidRPr="008A7831">
        <w:rPr>
          <w:rFonts w:ascii="Arial Narrow" w:hAnsi="Arial Narrow" w:cs="Arial"/>
        </w:rPr>
        <w:t xml:space="preserve"> </w:t>
      </w:r>
      <w:r w:rsidR="00236C52" w:rsidRPr="008A7831">
        <w:rPr>
          <w:rFonts w:ascii="Arial Narrow" w:hAnsi="Arial Narrow" w:cs="Arial"/>
        </w:rPr>
        <w:t>el Artículo 32</w:t>
      </w:r>
      <w:r w:rsidR="00FC6D5D" w:rsidRPr="008A7831">
        <w:rPr>
          <w:rFonts w:ascii="Arial Narrow" w:hAnsi="Arial Narrow" w:cs="Arial"/>
        </w:rPr>
        <w:t xml:space="preserve"> del Reglamento </w:t>
      </w:r>
      <w:r w:rsidR="00887586" w:rsidRPr="008A7831">
        <w:rPr>
          <w:rFonts w:ascii="Arial Narrow" w:hAnsi="Arial Narrow" w:cs="Arial"/>
        </w:rPr>
        <w:t xml:space="preserve">No. </w:t>
      </w:r>
      <w:r w:rsidR="00236C52" w:rsidRPr="008A7831">
        <w:rPr>
          <w:rFonts w:ascii="Arial Narrow" w:hAnsi="Arial Narrow" w:cs="Arial"/>
        </w:rPr>
        <w:t>543-12</w:t>
      </w:r>
      <w:r w:rsidR="00FC6D5D" w:rsidRPr="008A7831">
        <w:rPr>
          <w:rFonts w:ascii="Arial Narrow" w:hAnsi="Arial Narrow" w:cs="Arial"/>
        </w:rPr>
        <w:t xml:space="preserve"> sobre Compras y Contrataciones Públicas </w:t>
      </w:r>
      <w:r w:rsidR="00142E10" w:rsidRPr="008A7831">
        <w:rPr>
          <w:rFonts w:ascii="Arial Narrow" w:hAnsi="Arial Narrow" w:cs="Arial"/>
        </w:rPr>
        <w:t xml:space="preserve">de Bienes, Servicios y Obras, toma las medidas </w:t>
      </w:r>
      <w:r w:rsidR="00FC6D5D" w:rsidRPr="008A7831">
        <w:rPr>
          <w:rFonts w:ascii="Arial Narrow" w:hAnsi="Arial Narrow" w:cs="Arial"/>
        </w:rPr>
        <w:t>previsoras necesari</w:t>
      </w:r>
      <w:r w:rsidR="00142E10" w:rsidRPr="008A7831">
        <w:rPr>
          <w:rFonts w:ascii="Arial Narrow" w:hAnsi="Arial Narrow" w:cs="Arial"/>
        </w:rPr>
        <w:t xml:space="preserve">as </w:t>
      </w:r>
      <w:r w:rsidR="00FC6D5D" w:rsidRPr="008A7831">
        <w:rPr>
          <w:rFonts w:ascii="Arial Narrow" w:hAnsi="Arial Narrow" w:cs="Arial"/>
        </w:rPr>
        <w:t xml:space="preserve">a los fines de garantizar la apropiación de fondos correspondiente, dentro del </w:t>
      </w:r>
      <w:r w:rsidR="00FC6D5D" w:rsidRPr="008A7831">
        <w:rPr>
          <w:rFonts w:ascii="Arial Narrow" w:hAnsi="Arial Narrow" w:cs="Arial"/>
          <w:b/>
          <w:u w:val="single"/>
        </w:rPr>
        <w:t xml:space="preserve">Presupuesto del año </w:t>
      </w:r>
      <w:r w:rsidRPr="008A7831">
        <w:rPr>
          <w:rFonts w:ascii="Arial Narrow" w:hAnsi="Arial Narrow" w:cs="Arial"/>
          <w:b/>
          <w:u w:val="single"/>
        </w:rPr>
        <w:t>2017</w:t>
      </w:r>
      <w:r w:rsidR="00FC6D5D" w:rsidRPr="008A7831">
        <w:rPr>
          <w:rFonts w:ascii="Arial Narrow" w:hAnsi="Arial Narrow" w:cs="Arial"/>
        </w:rPr>
        <w:t>,</w:t>
      </w:r>
      <w:r w:rsidR="00150348" w:rsidRPr="008A7831">
        <w:rPr>
          <w:rFonts w:ascii="Arial Narrow" w:hAnsi="Arial Narrow" w:cs="Arial"/>
        </w:rPr>
        <w:t xml:space="preserve"> </w:t>
      </w:r>
      <w:r w:rsidR="00FC6D5D" w:rsidRPr="00AB354E">
        <w:rPr>
          <w:rFonts w:ascii="Arial Narrow" w:hAnsi="Arial Narrow" w:cs="Arial"/>
        </w:rPr>
        <w:t xml:space="preserve">que sustentará el pago de </w:t>
      </w:r>
      <w:r w:rsidR="003C7B0B" w:rsidRPr="00AB354E">
        <w:rPr>
          <w:rFonts w:ascii="Arial Narrow" w:hAnsi="Arial Narrow" w:cs="Arial"/>
        </w:rPr>
        <w:t>las obras adjudicadas</w:t>
      </w:r>
      <w:r w:rsidR="00FC6D5D" w:rsidRPr="00AB354E">
        <w:rPr>
          <w:rFonts w:ascii="Arial Narrow" w:hAnsi="Arial Narrow" w:cs="Arial"/>
        </w:rPr>
        <w:t xml:space="preserve"> m</w:t>
      </w:r>
      <w:r w:rsidR="003C7B0B" w:rsidRPr="00AB354E">
        <w:rPr>
          <w:rFonts w:ascii="Arial Narrow" w:hAnsi="Arial Narrow" w:cs="Arial"/>
        </w:rPr>
        <w:t>ediante el</w:t>
      </w:r>
      <w:r w:rsidR="00142E10" w:rsidRPr="00AB354E">
        <w:rPr>
          <w:rFonts w:ascii="Arial Narrow" w:hAnsi="Arial Narrow" w:cs="Arial"/>
        </w:rPr>
        <w:t xml:space="preserve"> presente </w:t>
      </w:r>
      <w:r w:rsidR="003C7B0B" w:rsidRPr="00AB354E">
        <w:rPr>
          <w:rFonts w:ascii="Arial Narrow" w:hAnsi="Arial Narrow" w:cs="Arial"/>
        </w:rPr>
        <w:t>Sorteo</w:t>
      </w:r>
      <w:r w:rsidR="00142E10" w:rsidRPr="00AB354E">
        <w:rPr>
          <w:rFonts w:ascii="Arial Narrow" w:hAnsi="Arial Narrow" w:cs="Arial"/>
        </w:rPr>
        <w:t xml:space="preserve">. Las partidas de </w:t>
      </w:r>
      <w:r w:rsidR="00FC6D5D" w:rsidRPr="00AB354E">
        <w:rPr>
          <w:rFonts w:ascii="Arial Narrow" w:hAnsi="Arial Narrow" w:cs="Arial"/>
        </w:rPr>
        <w:t>fon</w:t>
      </w:r>
      <w:r w:rsidR="00142E10" w:rsidRPr="00AB354E">
        <w:rPr>
          <w:rFonts w:ascii="Arial Narrow" w:hAnsi="Arial Narrow" w:cs="Arial"/>
        </w:rPr>
        <w:t xml:space="preserve">dos </w:t>
      </w:r>
      <w:r w:rsidR="00FC6D5D" w:rsidRPr="00AB354E">
        <w:rPr>
          <w:rFonts w:ascii="Arial Narrow" w:hAnsi="Arial Narrow" w:cs="Arial"/>
        </w:rPr>
        <w:t>para li</w:t>
      </w:r>
      <w:r w:rsidR="00142E10" w:rsidRPr="00AB354E">
        <w:rPr>
          <w:rFonts w:ascii="Arial Narrow" w:hAnsi="Arial Narrow" w:cs="Arial"/>
        </w:rPr>
        <w:t xml:space="preserve">quidar las entregas programadas </w:t>
      </w:r>
      <w:r w:rsidR="00FC6D5D" w:rsidRPr="00AB354E">
        <w:rPr>
          <w:rFonts w:ascii="Arial Narrow" w:hAnsi="Arial Narrow" w:cs="Arial"/>
        </w:rPr>
        <w:t>serán debidamente especializadas para tales fines, a efecto de que las condiciones contractuales no sufran ningún tipo de variación durante el tiempo de ejecución del mismo</w:t>
      </w:r>
      <w:r w:rsidR="00FC6D5D" w:rsidRPr="00AB354E">
        <w:rPr>
          <w:rFonts w:ascii="Arial Narrow" w:hAnsi="Arial Narrow" w:cs="Arial"/>
          <w:color w:val="990000"/>
        </w:rPr>
        <w:t>.</w:t>
      </w:r>
    </w:p>
    <w:p w:rsidR="00FC6D5D" w:rsidRPr="00AB354E" w:rsidRDefault="00FC6D5D" w:rsidP="00237BAE">
      <w:pPr>
        <w:pStyle w:val="Default"/>
        <w:rPr>
          <w:rFonts w:ascii="Arial Narrow" w:hAnsi="Arial Narrow" w:cs="Arial"/>
          <w:color w:val="990000"/>
        </w:rPr>
      </w:pPr>
    </w:p>
    <w:p w:rsidR="00FC6D5D" w:rsidRPr="00AB354E" w:rsidRDefault="00EF78CF" w:rsidP="009354FA">
      <w:pPr>
        <w:pStyle w:val="Ttulo3"/>
      </w:pPr>
      <w:bookmarkStart w:id="99" w:name="_Toc159673548"/>
      <w:bookmarkStart w:id="100" w:name="_Toc185953114"/>
      <w:bookmarkStart w:id="101" w:name="_Toc477788336"/>
      <w:r w:rsidRPr="00AB354E">
        <w:t xml:space="preserve">2.4 </w:t>
      </w:r>
      <w:r w:rsidR="00FC6D5D" w:rsidRPr="00AB354E">
        <w:t>Condiciones de Pago</w:t>
      </w:r>
      <w:bookmarkEnd w:id="99"/>
      <w:bookmarkEnd w:id="100"/>
      <w:bookmarkEnd w:id="101"/>
    </w:p>
    <w:p w:rsidR="00421156" w:rsidRPr="00AB354E" w:rsidRDefault="00421156" w:rsidP="00421156">
      <w:pPr>
        <w:rPr>
          <w:rFonts w:ascii="Arial Narrow" w:hAnsi="Arial Narrow"/>
          <w:lang w:val="es-ES" w:eastAsia="en-US"/>
        </w:rPr>
      </w:pPr>
    </w:p>
    <w:p w:rsidR="00142E10" w:rsidRPr="00AB354E" w:rsidRDefault="00142E10" w:rsidP="00237BAE">
      <w:pPr>
        <w:jc w:val="both"/>
        <w:rPr>
          <w:rFonts w:ascii="Arial Narrow" w:hAnsi="Arial Narrow" w:cs="Arial"/>
        </w:rPr>
      </w:pPr>
      <w:bookmarkStart w:id="102" w:name="_Toc185953121"/>
      <w:r w:rsidRPr="00AB354E">
        <w:rPr>
          <w:rFonts w:ascii="Arial Narrow" w:hAnsi="Arial Narrow" w:cs="Arial"/>
        </w:rPr>
        <w:t>La Entidad Contratante procederá a realizar un primer pago correspondiente al Anticipo, el cual será</w:t>
      </w:r>
      <w:r w:rsidR="007A5DB9" w:rsidRPr="00AB354E">
        <w:rPr>
          <w:rFonts w:ascii="Arial Narrow" w:hAnsi="Arial Narrow" w:cs="Arial"/>
        </w:rPr>
        <w:t xml:space="preserve"> máximo</w:t>
      </w:r>
      <w:r w:rsidRPr="00AB354E">
        <w:rPr>
          <w:rFonts w:ascii="Arial Narrow" w:hAnsi="Arial Narrow" w:cs="Arial"/>
        </w:rPr>
        <w:t xml:space="preserve"> de un </w:t>
      </w:r>
      <w:r w:rsidRPr="00AB354E">
        <w:rPr>
          <w:rFonts w:ascii="Arial Narrow" w:hAnsi="Arial Narrow" w:cs="Arial"/>
          <w:b/>
          <w:lang w:val="es-MX"/>
        </w:rPr>
        <w:t xml:space="preserve">veinte </w:t>
      </w:r>
      <w:r w:rsidRPr="00AB354E">
        <w:rPr>
          <w:rFonts w:ascii="Arial Narrow" w:hAnsi="Arial Narrow" w:cs="Arial"/>
          <w:b/>
        </w:rPr>
        <w:t>por</w:t>
      </w:r>
      <w:r w:rsidRPr="00AB354E">
        <w:rPr>
          <w:rFonts w:ascii="Arial Narrow" w:hAnsi="Arial Narrow" w:cs="Arial"/>
          <w:b/>
          <w:lang w:val="es-MX"/>
        </w:rPr>
        <w:t xml:space="preserve"> ciento (20%)</w:t>
      </w:r>
      <w:r w:rsidRPr="00AB354E">
        <w:rPr>
          <w:rFonts w:ascii="Arial Narrow" w:hAnsi="Arial Narrow" w:cs="Arial"/>
          <w:lang w:val="es-MX"/>
        </w:rPr>
        <w:t xml:space="preserve"> del valor del Contrato. </w:t>
      </w:r>
      <w:r w:rsidRPr="00AB354E">
        <w:rPr>
          <w:rFonts w:ascii="Arial Narrow" w:hAnsi="Arial Narrow" w:cs="Arial"/>
        </w:rPr>
        <w:t>Este pago se hará con la firma del Contrato y contra presentación de una Póliza de Seguro</w:t>
      </w:r>
      <w:r w:rsidR="0035345B" w:rsidRPr="00AB354E">
        <w:rPr>
          <w:rFonts w:ascii="Arial Narrow" w:hAnsi="Arial Narrow" w:cs="Arial"/>
        </w:rPr>
        <w:t xml:space="preserve"> o </w:t>
      </w:r>
      <w:r w:rsidR="007A5DB9" w:rsidRPr="00AB354E">
        <w:rPr>
          <w:rFonts w:ascii="Arial Narrow" w:hAnsi="Arial Narrow" w:cs="Arial"/>
        </w:rPr>
        <w:t>G</w:t>
      </w:r>
      <w:r w:rsidR="0035345B" w:rsidRPr="00AB354E">
        <w:rPr>
          <w:rFonts w:ascii="Arial Narrow" w:hAnsi="Arial Narrow" w:cs="Arial"/>
        </w:rPr>
        <w:t xml:space="preserve">arantía </w:t>
      </w:r>
      <w:r w:rsidR="007A5DB9" w:rsidRPr="00AB354E">
        <w:rPr>
          <w:rFonts w:ascii="Arial Narrow" w:hAnsi="Arial Narrow" w:cs="Arial"/>
        </w:rPr>
        <w:t>B</w:t>
      </w:r>
      <w:r w:rsidR="0035345B" w:rsidRPr="00AB354E">
        <w:rPr>
          <w:rFonts w:ascii="Arial Narrow" w:hAnsi="Arial Narrow" w:cs="Arial"/>
        </w:rPr>
        <w:t>ancaria</w:t>
      </w:r>
      <w:r w:rsidRPr="00AB354E">
        <w:rPr>
          <w:rFonts w:ascii="Arial Narrow" w:hAnsi="Arial Narrow" w:cs="Arial"/>
        </w:rPr>
        <w:t xml:space="preserve"> que cubra la totalidad del Avance Inicial. </w:t>
      </w:r>
    </w:p>
    <w:p w:rsidR="00142E10" w:rsidRPr="00AB354E" w:rsidRDefault="00142E10" w:rsidP="00237BAE">
      <w:pPr>
        <w:rPr>
          <w:rFonts w:ascii="Arial Narrow" w:hAnsi="Arial Narrow"/>
        </w:rPr>
      </w:pPr>
    </w:p>
    <w:p w:rsidR="00142E10" w:rsidRPr="00AB354E" w:rsidRDefault="00142E10" w:rsidP="00237BAE">
      <w:pPr>
        <w:jc w:val="both"/>
        <w:rPr>
          <w:rFonts w:ascii="Arial Narrow" w:hAnsi="Arial Narrow" w:cs="Arial"/>
        </w:rPr>
      </w:pPr>
      <w:r w:rsidRPr="00AB354E">
        <w:rPr>
          <w:rFonts w:ascii="Arial Narrow" w:hAnsi="Arial Narrow" w:cs="Arial"/>
        </w:rPr>
        <w:t>La suma restante será pagada en pagos parciales al Contratista, mediante cubicaciones periódicas por Obras realizadas y ce</w:t>
      </w:r>
      <w:r w:rsidR="00F2457B" w:rsidRPr="00AB354E">
        <w:rPr>
          <w:rFonts w:ascii="Arial Narrow" w:hAnsi="Arial Narrow" w:cs="Arial"/>
        </w:rPr>
        <w:t xml:space="preserve">rtificadas por la Supervisión. </w:t>
      </w:r>
      <w:r w:rsidRPr="00AB354E">
        <w:rPr>
          <w:rFonts w:ascii="Arial Narrow" w:hAnsi="Arial Narrow" w:cs="Arial"/>
        </w:rPr>
        <w:t xml:space="preserve">Estos pagos se harán en un período no mayor de </w:t>
      </w:r>
      <w:r w:rsidRPr="00AB354E">
        <w:rPr>
          <w:rFonts w:ascii="Arial Narrow" w:hAnsi="Arial Narrow" w:cs="Arial"/>
          <w:b/>
        </w:rPr>
        <w:t>quince (15) días</w:t>
      </w:r>
      <w:r w:rsidRPr="00AB354E">
        <w:rPr>
          <w:rFonts w:ascii="Arial Narrow" w:hAnsi="Arial Narrow" w:cs="Arial"/>
        </w:rPr>
        <w:t xml:space="preserve"> a partir de la fecha en que la </w:t>
      </w:r>
      <w:r w:rsidR="00630BBB" w:rsidRPr="00AB354E">
        <w:rPr>
          <w:rFonts w:ascii="Arial Narrow" w:hAnsi="Arial Narrow" w:cs="Arial"/>
        </w:rPr>
        <w:t>cubicación sea certificada por e</w:t>
      </w:r>
      <w:r w:rsidRPr="00AB354E">
        <w:rPr>
          <w:rFonts w:ascii="Arial Narrow" w:hAnsi="Arial Narrow" w:cs="Arial"/>
        </w:rPr>
        <w:t>l</w:t>
      </w:r>
      <w:r w:rsidR="00011B3B" w:rsidRPr="00AB354E">
        <w:rPr>
          <w:rFonts w:ascii="Arial Narrow" w:hAnsi="Arial Narrow" w:cs="Arial"/>
        </w:rPr>
        <w:t xml:space="preserve"> </w:t>
      </w:r>
      <w:r w:rsidRPr="00AB354E">
        <w:rPr>
          <w:rFonts w:ascii="Arial Narrow" w:hAnsi="Arial Narrow" w:cs="Arial"/>
        </w:rPr>
        <w:t>Supervisor. El monto de la Primera Cubicación realizada por el</w:t>
      </w:r>
      <w:r w:rsidR="00011B3B" w:rsidRPr="00AB354E">
        <w:rPr>
          <w:rFonts w:ascii="Arial Narrow" w:hAnsi="Arial Narrow" w:cs="Arial"/>
        </w:rPr>
        <w:t xml:space="preserve"> </w:t>
      </w:r>
      <w:r w:rsidRPr="00AB354E">
        <w:rPr>
          <w:rFonts w:ascii="Arial Narrow" w:hAnsi="Arial Narrow" w:cs="Arial"/>
        </w:rPr>
        <w:t xml:space="preserve">Contratista, deberá exceder o por lo </w:t>
      </w:r>
      <w:r w:rsidR="00760E04" w:rsidRPr="00AB354E">
        <w:rPr>
          <w:rFonts w:ascii="Arial Narrow" w:hAnsi="Arial Narrow" w:cs="Arial"/>
        </w:rPr>
        <w:t xml:space="preserve">menos alcanzar el 80% del monto </w:t>
      </w:r>
      <w:r w:rsidRPr="00AB354E">
        <w:rPr>
          <w:rFonts w:ascii="Arial Narrow" w:hAnsi="Arial Narrow" w:cs="Arial"/>
        </w:rPr>
        <w:t>del Anticipo o Avance Inicial.</w:t>
      </w:r>
    </w:p>
    <w:p w:rsidR="00142E10" w:rsidRPr="00AB354E" w:rsidRDefault="00142E10" w:rsidP="00237BAE">
      <w:pPr>
        <w:rPr>
          <w:rFonts w:ascii="Arial Narrow" w:hAnsi="Arial Narrow"/>
        </w:rPr>
      </w:pPr>
    </w:p>
    <w:p w:rsidR="00142E10" w:rsidRPr="00AB354E" w:rsidRDefault="00142E10" w:rsidP="00237BAE">
      <w:pPr>
        <w:jc w:val="both"/>
        <w:rPr>
          <w:rFonts w:ascii="Arial Narrow" w:hAnsi="Arial Narrow" w:cs="Arial"/>
        </w:rPr>
      </w:pPr>
      <w:r w:rsidRPr="00AB354E">
        <w:rPr>
          <w:rFonts w:ascii="Arial Narrow" w:hAnsi="Arial Narrow" w:cs="Arial"/>
        </w:rPr>
        <w:t>La Entidad Contratante</w:t>
      </w:r>
      <w:r w:rsidR="00011B3B" w:rsidRPr="00AB354E">
        <w:rPr>
          <w:rFonts w:ascii="Arial Narrow" w:hAnsi="Arial Narrow" w:cs="Arial"/>
        </w:rPr>
        <w:t xml:space="preserve"> </w:t>
      </w:r>
      <w:r w:rsidRPr="00AB354E">
        <w:rPr>
          <w:rFonts w:ascii="Arial Narrow" w:hAnsi="Arial Narrow" w:cs="Arial"/>
        </w:rPr>
        <w:t xml:space="preserve">podrá retener un </w:t>
      </w:r>
      <w:r w:rsidRPr="00AB354E">
        <w:rPr>
          <w:rFonts w:ascii="Arial Narrow" w:hAnsi="Arial Narrow" w:cs="Arial"/>
          <w:b/>
        </w:rPr>
        <w:t>cinco por ciento (5%)</w:t>
      </w:r>
      <w:r w:rsidRPr="00AB354E">
        <w:rPr>
          <w:rFonts w:ascii="Arial Narrow" w:hAnsi="Arial Narrow" w:cs="Arial"/>
        </w:rPr>
        <w:t xml:space="preserve"> de cada pago, como garantía por los trabajos ejecutados y de los salarios de los trabajadores contratados por el</w:t>
      </w:r>
      <w:r w:rsidR="00011B3B" w:rsidRPr="00AB354E">
        <w:rPr>
          <w:rFonts w:ascii="Arial Narrow" w:hAnsi="Arial Narrow" w:cs="Arial"/>
        </w:rPr>
        <w:t xml:space="preserve"> </w:t>
      </w:r>
      <w:r w:rsidRPr="00AB354E">
        <w:rPr>
          <w:rFonts w:ascii="Arial Narrow" w:hAnsi="Arial Narrow" w:cs="Arial"/>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142E10" w:rsidRPr="00AB354E" w:rsidRDefault="00142E10" w:rsidP="00237BAE">
      <w:pPr>
        <w:rPr>
          <w:rFonts w:ascii="Arial Narrow" w:hAnsi="Arial Narrow"/>
        </w:rPr>
      </w:pPr>
    </w:p>
    <w:p w:rsidR="00142E10" w:rsidRPr="00AB354E" w:rsidRDefault="00142E10" w:rsidP="00237BAE">
      <w:pPr>
        <w:jc w:val="both"/>
        <w:rPr>
          <w:rFonts w:ascii="Arial Narrow" w:hAnsi="Arial Narrow" w:cs="Arial"/>
        </w:rPr>
      </w:pPr>
      <w:r w:rsidRPr="00AB354E">
        <w:rPr>
          <w:rFonts w:ascii="Arial Narrow" w:hAnsi="Arial Narrow" w:cs="Arial"/>
        </w:rPr>
        <w:t xml:space="preserve">El Contratista presentará cubicaciones cada </w:t>
      </w:r>
      <w:r w:rsidR="000C75B3" w:rsidRPr="00D75B6A">
        <w:rPr>
          <w:rFonts w:ascii="Arial Narrow" w:hAnsi="Arial Narrow" w:cs="Arial"/>
          <w:b/>
          <w:u w:val="single"/>
        </w:rPr>
        <w:t>30 días</w:t>
      </w:r>
      <w:r w:rsidR="00ED367E" w:rsidRPr="000C75B3">
        <w:rPr>
          <w:rFonts w:ascii="Arial Narrow" w:hAnsi="Arial Narrow" w:cs="Arial"/>
        </w:rPr>
        <w:t xml:space="preserve"> </w:t>
      </w:r>
      <w:r w:rsidRPr="00AB354E">
        <w:rPr>
          <w:rFonts w:ascii="Arial Narrow" w:hAnsi="Arial Narrow" w:cs="Arial"/>
        </w:rPr>
        <w:t xml:space="preserve">que deben corresponderse con los Calendarios de Ejecución y la Programación de Tiempos estimados.  </w:t>
      </w:r>
    </w:p>
    <w:p w:rsidR="00142E10" w:rsidRPr="00AB354E" w:rsidRDefault="00142E10" w:rsidP="00237BAE">
      <w:pPr>
        <w:jc w:val="both"/>
        <w:rPr>
          <w:rFonts w:ascii="Arial Narrow" w:hAnsi="Arial Narrow"/>
        </w:rPr>
      </w:pPr>
    </w:p>
    <w:p w:rsidR="00142E10" w:rsidRPr="00AB354E" w:rsidRDefault="00142E10" w:rsidP="00237BAE">
      <w:pPr>
        <w:jc w:val="both"/>
        <w:rPr>
          <w:rFonts w:ascii="Arial Narrow" w:hAnsi="Arial Narrow" w:cs="Arial"/>
        </w:rPr>
      </w:pPr>
      <w:r w:rsidRPr="00AB354E">
        <w:rPr>
          <w:rFonts w:ascii="Arial Narrow" w:hAnsi="Arial Narrow" w:cs="Arial"/>
        </w:rPr>
        <w:lastRenderedPageBreak/>
        <w:t xml:space="preserve">Las cubicaciones presentadas por el Contratista, serán pagadas luego de su aprobación por la Supervisión y la instancia de la Entidad Contratante autorizada para tal asunto. La Entidad Contratante retendrá un </w:t>
      </w:r>
      <w:r w:rsidRPr="00AB354E">
        <w:rPr>
          <w:rFonts w:ascii="Arial Narrow" w:hAnsi="Arial Narrow" w:cs="Arial"/>
          <w:b/>
        </w:rPr>
        <w:t>veinte por ciento (20%)</w:t>
      </w:r>
      <w:r w:rsidRPr="00AB354E">
        <w:rPr>
          <w:rFonts w:ascii="Arial Narrow" w:hAnsi="Arial Narrow" w:cs="Arial"/>
        </w:rPr>
        <w:t xml:space="preserve"> de cada cubicación para la amortización del Avance Inicial.</w:t>
      </w:r>
    </w:p>
    <w:p w:rsidR="00142E10" w:rsidRPr="00AB354E" w:rsidRDefault="00142E10" w:rsidP="00237BAE">
      <w:pPr>
        <w:rPr>
          <w:rFonts w:ascii="Arial Narrow" w:hAnsi="Arial Narrow" w:cs="Arial"/>
        </w:rPr>
      </w:pPr>
    </w:p>
    <w:p w:rsidR="00142E10" w:rsidRPr="00AB354E" w:rsidRDefault="00142E10" w:rsidP="00237BAE">
      <w:pPr>
        <w:jc w:val="both"/>
        <w:rPr>
          <w:rFonts w:ascii="Arial Narrow" w:hAnsi="Arial Narrow" w:cs="Arial"/>
        </w:rPr>
      </w:pPr>
      <w:r w:rsidRPr="00AB354E">
        <w:rPr>
          <w:rFonts w:ascii="Arial Narrow" w:hAnsi="Arial Narrow" w:cs="Arial"/>
        </w:rPr>
        <w:t xml:space="preserve">La Entidad Contratante retendrá además, un </w:t>
      </w:r>
      <w:r w:rsidR="007B3F84" w:rsidRPr="00AB354E">
        <w:rPr>
          <w:rFonts w:ascii="Arial Narrow" w:hAnsi="Arial Narrow" w:cs="Arial"/>
          <w:b/>
        </w:rPr>
        <w:t>cinco</w:t>
      </w:r>
      <w:r w:rsidRPr="00AB354E">
        <w:rPr>
          <w:rFonts w:ascii="Arial Narrow" w:hAnsi="Arial Narrow" w:cs="Arial"/>
          <w:b/>
        </w:rPr>
        <w:t xml:space="preserve"> por ciento (</w:t>
      </w:r>
      <w:r w:rsidR="007B3F84" w:rsidRPr="00AB354E">
        <w:rPr>
          <w:rFonts w:ascii="Arial Narrow" w:hAnsi="Arial Narrow" w:cs="Arial"/>
          <w:b/>
        </w:rPr>
        <w:t>5</w:t>
      </w:r>
      <w:r w:rsidRPr="00AB354E">
        <w:rPr>
          <w:rFonts w:ascii="Arial Narrow" w:hAnsi="Arial Narrow" w:cs="Arial"/>
          <w:b/>
        </w:rPr>
        <w:t>%)</w:t>
      </w:r>
      <w:r w:rsidRPr="00AB354E">
        <w:rPr>
          <w:rFonts w:ascii="Arial Narrow" w:hAnsi="Arial Narrow" w:cs="Arial"/>
        </w:rPr>
        <w:t xml:space="preserve"> del costo de la Obra para el pago del personal técnico que inspeccionará y supervisará residentemente en la Obra y un </w:t>
      </w:r>
      <w:r w:rsidRPr="00AB354E">
        <w:rPr>
          <w:rFonts w:ascii="Arial Narrow" w:hAnsi="Arial Narrow" w:cs="Arial"/>
          <w:b/>
        </w:rPr>
        <w:t xml:space="preserve">uno por ciento (1%) </w:t>
      </w:r>
      <w:r w:rsidRPr="00AB354E">
        <w:rPr>
          <w:rFonts w:ascii="Arial Narrow" w:hAnsi="Arial Narrow" w:cs="Arial"/>
        </w:rPr>
        <w:t>en virtud de la Ley 6-86, de fecha 04 de marzo del 1986, sobre Fondo de Pensiones.</w:t>
      </w:r>
    </w:p>
    <w:p w:rsidR="00142E10" w:rsidRPr="00AB354E" w:rsidRDefault="00142E10" w:rsidP="00237BAE">
      <w:pPr>
        <w:jc w:val="both"/>
        <w:rPr>
          <w:rFonts w:ascii="Arial Narrow" w:hAnsi="Arial Narrow" w:cs="Arial"/>
        </w:rPr>
      </w:pPr>
    </w:p>
    <w:p w:rsidR="00142E10" w:rsidRPr="00AB354E" w:rsidRDefault="00142E10" w:rsidP="00237BAE">
      <w:pPr>
        <w:jc w:val="both"/>
        <w:rPr>
          <w:rFonts w:ascii="Arial Narrow" w:hAnsi="Arial Narrow" w:cs="Arial"/>
        </w:rPr>
      </w:pPr>
      <w:r w:rsidRPr="00AB354E">
        <w:rPr>
          <w:rFonts w:ascii="Arial Narrow" w:hAnsi="Arial Narrow" w:cs="Arial"/>
        </w:rPr>
        <w:t>El pago final se hará posterior a la última cubicación y luego de presentar el Contratista los documentos que avalen el pago de los compromisos fiscales, liquidaciones y prestaciones laborales.</w:t>
      </w:r>
    </w:p>
    <w:p w:rsidR="007C6CAB" w:rsidRPr="00AB354E" w:rsidRDefault="00142E10" w:rsidP="00B03DD4">
      <w:pPr>
        <w:jc w:val="both"/>
        <w:rPr>
          <w:rFonts w:ascii="Arial Narrow" w:hAnsi="Arial Narrow" w:cs="Arial"/>
        </w:rPr>
      </w:pPr>
      <w:r w:rsidRPr="00AB354E">
        <w:rPr>
          <w:rFonts w:ascii="Arial Narrow" w:hAnsi="Arial Narrow" w:cs="Arial"/>
        </w:rPr>
        <w:t>Todas las cubicaciones parciales tienen carácter provisorio, al igual que las cubicaciones que les dan origen, quedando sometidas a los resultados de la medición y cubicación final de los trabajos, en la que podrán efectuarse los reajustes que fuer</w:t>
      </w:r>
      <w:r w:rsidR="00B03DD4" w:rsidRPr="00AB354E">
        <w:rPr>
          <w:rFonts w:ascii="Arial Narrow" w:hAnsi="Arial Narrow" w:cs="Arial"/>
        </w:rPr>
        <w:t>en necesarios</w:t>
      </w:r>
    </w:p>
    <w:p w:rsidR="0060286C" w:rsidRPr="00AB354E" w:rsidRDefault="0060286C" w:rsidP="00B03DD4">
      <w:pPr>
        <w:jc w:val="both"/>
        <w:rPr>
          <w:rFonts w:ascii="Arial Narrow" w:hAnsi="Arial Narrow" w:cs="Arial"/>
        </w:rPr>
      </w:pPr>
    </w:p>
    <w:p w:rsidR="00FC6D5D" w:rsidRPr="00AB354E" w:rsidRDefault="00D8390E" w:rsidP="009354FA">
      <w:pPr>
        <w:pStyle w:val="Ttulo3"/>
      </w:pPr>
      <w:bookmarkStart w:id="103" w:name="_Toc477788337"/>
      <w:r w:rsidRPr="00AB354E">
        <w:t xml:space="preserve">2.5 </w:t>
      </w:r>
      <w:r w:rsidR="00FC6D5D" w:rsidRPr="00AB354E">
        <w:t xml:space="preserve">Cronograma </w:t>
      </w:r>
      <w:bookmarkEnd w:id="102"/>
      <w:r w:rsidR="00421156" w:rsidRPr="00AB354E">
        <w:t>del Sorteo</w:t>
      </w:r>
      <w:bookmarkEnd w:id="103"/>
    </w:p>
    <w:p w:rsidR="00C07E9D" w:rsidRPr="00AB354E" w:rsidRDefault="00C07E9D" w:rsidP="00237BAE">
      <w:pPr>
        <w:rPr>
          <w:rFonts w:ascii="Arial Narrow" w:hAnsi="Arial Narrow"/>
          <w:lang w:val="es-ES" w:eastAsia="en-US"/>
        </w:rPr>
      </w:pP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00"/>
        <w:gridCol w:w="4247"/>
      </w:tblGrid>
      <w:tr w:rsidR="00DC3AE4" w:rsidRPr="00AB354E" w:rsidTr="00AB354E">
        <w:trPr>
          <w:trHeight w:val="678"/>
          <w:jc w:val="center"/>
        </w:trPr>
        <w:tc>
          <w:tcPr>
            <w:tcW w:w="5200" w:type="dxa"/>
            <w:tcBorders>
              <w:top w:val="single" w:sz="4" w:space="0" w:color="auto"/>
              <w:left w:val="single" w:sz="4" w:space="0" w:color="auto"/>
              <w:bottom w:val="single" w:sz="4" w:space="0" w:color="auto"/>
              <w:right w:val="single" w:sz="4" w:space="0" w:color="auto"/>
            </w:tcBorders>
            <w:shd w:val="clear" w:color="auto" w:fill="990000"/>
            <w:vAlign w:val="center"/>
          </w:tcPr>
          <w:p w:rsidR="00DC3AE4" w:rsidRPr="00AB354E" w:rsidRDefault="00DC3AE4" w:rsidP="0060286C">
            <w:pPr>
              <w:jc w:val="center"/>
              <w:rPr>
                <w:rFonts w:ascii="Arial Narrow" w:hAnsi="Arial Narrow" w:cs="Arial"/>
                <w:b/>
              </w:rPr>
            </w:pPr>
            <w:r w:rsidRPr="00AB354E">
              <w:rPr>
                <w:rFonts w:ascii="Arial Narrow" w:hAnsi="Arial Narrow" w:cs="Arial"/>
                <w:b/>
              </w:rPr>
              <w:t>ACTIVIDADES</w:t>
            </w:r>
          </w:p>
        </w:tc>
        <w:tc>
          <w:tcPr>
            <w:tcW w:w="4247" w:type="dxa"/>
            <w:tcBorders>
              <w:top w:val="single" w:sz="4" w:space="0" w:color="auto"/>
              <w:left w:val="single" w:sz="4" w:space="0" w:color="auto"/>
              <w:bottom w:val="single" w:sz="4" w:space="0" w:color="auto"/>
              <w:right w:val="single" w:sz="4" w:space="0" w:color="auto"/>
            </w:tcBorders>
            <w:shd w:val="clear" w:color="auto" w:fill="990000"/>
            <w:vAlign w:val="center"/>
          </w:tcPr>
          <w:p w:rsidR="00DC3AE4" w:rsidRPr="00AB354E" w:rsidRDefault="00DC3AE4" w:rsidP="0060286C">
            <w:pPr>
              <w:jc w:val="center"/>
              <w:rPr>
                <w:rFonts w:ascii="Arial Narrow" w:hAnsi="Arial Narrow" w:cs="Arial"/>
                <w:b/>
              </w:rPr>
            </w:pPr>
            <w:r w:rsidRPr="00AB354E">
              <w:rPr>
                <w:rFonts w:ascii="Arial Narrow" w:hAnsi="Arial Narrow" w:cs="Arial"/>
                <w:b/>
              </w:rPr>
              <w:t>PERÍODO DE EJECUCIÓN</w:t>
            </w:r>
          </w:p>
        </w:tc>
      </w:tr>
      <w:tr w:rsidR="00DC3AE4" w:rsidRPr="00AB354E" w:rsidTr="00AB354E">
        <w:trPr>
          <w:trHeight w:val="679"/>
          <w:jc w:val="center"/>
        </w:trPr>
        <w:tc>
          <w:tcPr>
            <w:tcW w:w="5200" w:type="dxa"/>
            <w:tcBorders>
              <w:top w:val="single" w:sz="4" w:space="0" w:color="auto"/>
              <w:left w:val="single" w:sz="4" w:space="0" w:color="auto"/>
              <w:bottom w:val="single" w:sz="4" w:space="0" w:color="auto"/>
              <w:right w:val="single" w:sz="4" w:space="0" w:color="auto"/>
            </w:tcBorders>
          </w:tcPr>
          <w:p w:rsidR="00DC3AE4" w:rsidRPr="00AB354E" w:rsidRDefault="00A9554F" w:rsidP="00263886">
            <w:pPr>
              <w:numPr>
                <w:ilvl w:val="0"/>
                <w:numId w:val="9"/>
              </w:numPr>
              <w:spacing w:before="240"/>
              <w:rPr>
                <w:rFonts w:ascii="Arial Narrow" w:hAnsi="Arial Narrow" w:cs="Arial"/>
                <w:b/>
                <w:lang w:val="es-AR"/>
              </w:rPr>
            </w:pPr>
            <w:r w:rsidRPr="00AB354E">
              <w:rPr>
                <w:rFonts w:ascii="Arial Narrow" w:hAnsi="Arial Narrow" w:cs="Arial"/>
                <w:lang w:val="es-AR"/>
              </w:rPr>
              <w:t>Convocatoria a</w:t>
            </w:r>
            <w:r w:rsidR="00A74E34" w:rsidRPr="00AB354E">
              <w:rPr>
                <w:rFonts w:ascii="Arial Narrow" w:hAnsi="Arial Narrow" w:cs="Arial"/>
                <w:lang w:val="es-AR"/>
              </w:rPr>
              <w:t xml:space="preserve"> participar en </w:t>
            </w:r>
            <w:r w:rsidR="008D4417" w:rsidRPr="00AB354E">
              <w:rPr>
                <w:rFonts w:ascii="Arial Narrow" w:hAnsi="Arial Narrow" w:cs="Arial"/>
                <w:lang w:val="es-AR"/>
              </w:rPr>
              <w:t>el Sorteo</w:t>
            </w:r>
          </w:p>
        </w:tc>
        <w:tc>
          <w:tcPr>
            <w:tcW w:w="4247" w:type="dxa"/>
            <w:tcBorders>
              <w:top w:val="single" w:sz="4" w:space="0" w:color="auto"/>
              <w:left w:val="single" w:sz="4" w:space="0" w:color="auto"/>
              <w:bottom w:val="single" w:sz="4" w:space="0" w:color="auto"/>
              <w:right w:val="single" w:sz="4" w:space="0" w:color="auto"/>
            </w:tcBorders>
            <w:vAlign w:val="center"/>
          </w:tcPr>
          <w:p w:rsidR="00DC3AE4" w:rsidRPr="00AB354E" w:rsidRDefault="007F2210" w:rsidP="0060286C">
            <w:pPr>
              <w:rPr>
                <w:rFonts w:ascii="Arial Narrow" w:hAnsi="Arial Narrow" w:cs="Arial"/>
              </w:rPr>
            </w:pPr>
            <w:r>
              <w:rPr>
                <w:rFonts w:ascii="Arial Narrow" w:hAnsi="Arial Narrow" w:cs="Arial"/>
              </w:rPr>
              <w:t>Lunes 20 de Marzo del 2017</w:t>
            </w:r>
          </w:p>
        </w:tc>
      </w:tr>
      <w:tr w:rsidR="00A74E34" w:rsidRPr="00AB354E" w:rsidTr="00AB354E">
        <w:trPr>
          <w:trHeight w:val="536"/>
          <w:jc w:val="center"/>
        </w:trPr>
        <w:tc>
          <w:tcPr>
            <w:tcW w:w="5200" w:type="dxa"/>
            <w:tcBorders>
              <w:top w:val="single" w:sz="4" w:space="0" w:color="auto"/>
              <w:left w:val="single" w:sz="4" w:space="0" w:color="auto"/>
              <w:bottom w:val="single" w:sz="4" w:space="0" w:color="auto"/>
              <w:right w:val="single" w:sz="4" w:space="0" w:color="auto"/>
            </w:tcBorders>
            <w:vAlign w:val="center"/>
          </w:tcPr>
          <w:p w:rsidR="00A74E34" w:rsidRPr="00AB354E" w:rsidRDefault="00A74E34" w:rsidP="00263886">
            <w:pPr>
              <w:numPr>
                <w:ilvl w:val="0"/>
                <w:numId w:val="9"/>
              </w:numPr>
              <w:rPr>
                <w:rFonts w:ascii="Arial Narrow" w:hAnsi="Arial Narrow" w:cs="Arial"/>
              </w:rPr>
            </w:pPr>
            <w:r w:rsidRPr="00AB354E">
              <w:rPr>
                <w:rFonts w:ascii="Arial Narrow" w:hAnsi="Arial Narrow" w:cs="Arial"/>
              </w:rPr>
              <w:t xml:space="preserve">Período para realizar consultas por parte de los </w:t>
            </w:r>
            <w:r w:rsidR="000B2AB0" w:rsidRPr="00AB354E">
              <w:rPr>
                <w:rFonts w:ascii="Arial Narrow" w:hAnsi="Arial Narrow" w:cs="Arial"/>
              </w:rPr>
              <w:t>interesados</w:t>
            </w:r>
          </w:p>
        </w:tc>
        <w:tc>
          <w:tcPr>
            <w:tcW w:w="4247" w:type="dxa"/>
            <w:tcBorders>
              <w:top w:val="single" w:sz="4" w:space="0" w:color="auto"/>
              <w:left w:val="single" w:sz="4" w:space="0" w:color="auto"/>
              <w:bottom w:val="single" w:sz="4" w:space="0" w:color="auto"/>
              <w:right w:val="single" w:sz="4" w:space="0" w:color="auto"/>
            </w:tcBorders>
            <w:vAlign w:val="center"/>
          </w:tcPr>
          <w:p w:rsidR="00A74E34" w:rsidRPr="00AB354E" w:rsidRDefault="00630D7C" w:rsidP="00630D7C">
            <w:pPr>
              <w:pStyle w:val="Prrafodelista"/>
              <w:ind w:left="0"/>
              <w:contextualSpacing/>
              <w:jc w:val="both"/>
              <w:rPr>
                <w:rFonts w:ascii="Arial Narrow" w:hAnsi="Arial Narrow" w:cs="Arial"/>
                <w:b/>
                <w:color w:val="990000"/>
              </w:rPr>
            </w:pPr>
            <w:r>
              <w:rPr>
                <w:rFonts w:ascii="Arial Narrow" w:hAnsi="Arial Narrow" w:cs="Arial"/>
              </w:rPr>
              <w:t>Hasta el miércoles 29</w:t>
            </w:r>
            <w:r w:rsidR="000C75B3">
              <w:rPr>
                <w:rFonts w:ascii="Arial Narrow" w:hAnsi="Arial Narrow" w:cs="Arial"/>
              </w:rPr>
              <w:t xml:space="preserve"> de Marzo, del año 2017</w:t>
            </w:r>
          </w:p>
        </w:tc>
      </w:tr>
      <w:tr w:rsidR="00A74E34" w:rsidRPr="00AB354E" w:rsidTr="00AB354E">
        <w:trPr>
          <w:trHeight w:val="711"/>
          <w:jc w:val="center"/>
        </w:trPr>
        <w:tc>
          <w:tcPr>
            <w:tcW w:w="5200" w:type="dxa"/>
            <w:tcBorders>
              <w:top w:val="single" w:sz="4" w:space="0" w:color="auto"/>
              <w:left w:val="single" w:sz="4" w:space="0" w:color="auto"/>
              <w:bottom w:val="single" w:sz="4" w:space="0" w:color="auto"/>
              <w:right w:val="single" w:sz="4" w:space="0" w:color="auto"/>
            </w:tcBorders>
            <w:vAlign w:val="center"/>
          </w:tcPr>
          <w:p w:rsidR="00A74E34" w:rsidRPr="00AB354E" w:rsidRDefault="00A74E34" w:rsidP="00263886">
            <w:pPr>
              <w:numPr>
                <w:ilvl w:val="0"/>
                <w:numId w:val="9"/>
              </w:numPr>
              <w:rPr>
                <w:rFonts w:ascii="Arial Narrow" w:hAnsi="Arial Narrow" w:cs="Arial"/>
              </w:rPr>
            </w:pPr>
            <w:r w:rsidRPr="00AB354E">
              <w:rPr>
                <w:rFonts w:ascii="Arial Narrow" w:hAnsi="Arial Narrow" w:cs="Arial"/>
              </w:rPr>
              <w:t xml:space="preserve">Plazo para emitir respuesta por parte del </w:t>
            </w:r>
            <w:r w:rsidR="009729A5" w:rsidRPr="00AB354E">
              <w:rPr>
                <w:rFonts w:ascii="Arial Narrow" w:hAnsi="Arial Narrow" w:cs="Arial"/>
              </w:rPr>
              <w:t>Comité de Compras y Contrataciones</w:t>
            </w:r>
          </w:p>
        </w:tc>
        <w:tc>
          <w:tcPr>
            <w:tcW w:w="4247" w:type="dxa"/>
            <w:tcBorders>
              <w:top w:val="single" w:sz="4" w:space="0" w:color="auto"/>
              <w:left w:val="single" w:sz="4" w:space="0" w:color="auto"/>
              <w:bottom w:val="single" w:sz="4" w:space="0" w:color="auto"/>
              <w:right w:val="single" w:sz="4" w:space="0" w:color="auto"/>
            </w:tcBorders>
            <w:vAlign w:val="center"/>
          </w:tcPr>
          <w:p w:rsidR="00A74E34" w:rsidRPr="00AB354E" w:rsidRDefault="000C75B3" w:rsidP="00630D7C">
            <w:pPr>
              <w:pStyle w:val="Prrafodelista"/>
              <w:ind w:left="0"/>
              <w:contextualSpacing/>
              <w:jc w:val="both"/>
              <w:rPr>
                <w:rFonts w:ascii="Arial Narrow" w:hAnsi="Arial Narrow" w:cs="Arial"/>
                <w:b/>
                <w:color w:val="990000"/>
              </w:rPr>
            </w:pPr>
            <w:r>
              <w:rPr>
                <w:rFonts w:ascii="Arial Narrow" w:hAnsi="Arial Narrow" w:cs="Arial"/>
              </w:rPr>
              <w:t xml:space="preserve">Hasta el </w:t>
            </w:r>
            <w:r w:rsidR="00630D7C">
              <w:rPr>
                <w:rFonts w:ascii="Arial Narrow" w:hAnsi="Arial Narrow" w:cs="Arial"/>
              </w:rPr>
              <w:t xml:space="preserve">viernes 31 </w:t>
            </w:r>
            <w:r>
              <w:rPr>
                <w:rFonts w:ascii="Arial Narrow" w:hAnsi="Arial Narrow" w:cs="Arial"/>
              </w:rPr>
              <w:t>de Marzo, del año 2017</w:t>
            </w:r>
          </w:p>
        </w:tc>
      </w:tr>
      <w:tr w:rsidR="008D4417" w:rsidRPr="00AB354E" w:rsidTr="00AB354E">
        <w:trPr>
          <w:trHeight w:val="711"/>
          <w:jc w:val="center"/>
        </w:trPr>
        <w:tc>
          <w:tcPr>
            <w:tcW w:w="5200" w:type="dxa"/>
            <w:tcBorders>
              <w:top w:val="single" w:sz="4" w:space="0" w:color="auto"/>
              <w:left w:val="single" w:sz="4" w:space="0" w:color="auto"/>
              <w:bottom w:val="single" w:sz="4" w:space="0" w:color="auto"/>
              <w:right w:val="single" w:sz="4" w:space="0" w:color="auto"/>
            </w:tcBorders>
            <w:vAlign w:val="center"/>
          </w:tcPr>
          <w:p w:rsidR="008D4417" w:rsidRPr="007F2210" w:rsidRDefault="00534B61" w:rsidP="00263886">
            <w:pPr>
              <w:numPr>
                <w:ilvl w:val="0"/>
                <w:numId w:val="9"/>
              </w:numPr>
              <w:rPr>
                <w:rFonts w:ascii="Arial Narrow" w:hAnsi="Arial Narrow" w:cs="Arial"/>
                <w:b/>
              </w:rPr>
            </w:pPr>
            <w:r w:rsidRPr="007F2210">
              <w:rPr>
                <w:rFonts w:ascii="Arial Narrow" w:hAnsi="Arial Narrow" w:cs="Arial"/>
                <w:b/>
              </w:rPr>
              <w:t>Depósitos de Documentos</w:t>
            </w:r>
            <w:r w:rsidR="00630D7C">
              <w:rPr>
                <w:rFonts w:ascii="Arial Narrow" w:hAnsi="Arial Narrow" w:cs="Arial"/>
                <w:b/>
              </w:rPr>
              <w:t xml:space="preserve"> Requeridos</w:t>
            </w:r>
          </w:p>
        </w:tc>
        <w:tc>
          <w:tcPr>
            <w:tcW w:w="4247" w:type="dxa"/>
            <w:tcBorders>
              <w:top w:val="single" w:sz="4" w:space="0" w:color="auto"/>
              <w:left w:val="single" w:sz="4" w:space="0" w:color="auto"/>
              <w:bottom w:val="single" w:sz="4" w:space="0" w:color="auto"/>
              <w:right w:val="single" w:sz="4" w:space="0" w:color="auto"/>
            </w:tcBorders>
            <w:vAlign w:val="center"/>
          </w:tcPr>
          <w:p w:rsidR="008D4417" w:rsidRPr="007F2210" w:rsidRDefault="00654A65" w:rsidP="00630D7C">
            <w:pPr>
              <w:pStyle w:val="Prrafodelista"/>
              <w:ind w:left="113" w:hanging="113"/>
              <w:contextualSpacing/>
              <w:jc w:val="both"/>
              <w:rPr>
                <w:rFonts w:ascii="Arial Narrow" w:hAnsi="Arial Narrow" w:cs="Arial"/>
                <w:b/>
              </w:rPr>
            </w:pPr>
            <w:r w:rsidRPr="007F2210">
              <w:rPr>
                <w:rFonts w:ascii="Arial Narrow" w:hAnsi="Arial Narrow" w:cs="Arial"/>
                <w:b/>
              </w:rPr>
              <w:t>El</w:t>
            </w:r>
            <w:r w:rsidR="000C75B3" w:rsidRPr="007F2210">
              <w:rPr>
                <w:rFonts w:ascii="Arial Narrow" w:hAnsi="Arial Narrow" w:cs="Arial"/>
                <w:b/>
              </w:rPr>
              <w:t xml:space="preserve"> </w:t>
            </w:r>
            <w:r w:rsidR="00630D7C">
              <w:rPr>
                <w:rFonts w:ascii="Arial Narrow" w:hAnsi="Arial Narrow" w:cs="Arial"/>
                <w:b/>
              </w:rPr>
              <w:t>martes 04</w:t>
            </w:r>
            <w:r w:rsidR="007F2210">
              <w:rPr>
                <w:rFonts w:ascii="Arial Narrow" w:hAnsi="Arial Narrow" w:cs="Arial"/>
                <w:b/>
              </w:rPr>
              <w:t xml:space="preserve"> de Abril</w:t>
            </w:r>
            <w:r w:rsidR="000C75B3" w:rsidRPr="007F2210">
              <w:rPr>
                <w:rFonts w:ascii="Arial Narrow" w:hAnsi="Arial Narrow" w:cs="Arial"/>
                <w:b/>
              </w:rPr>
              <w:t>, del año 2017</w:t>
            </w:r>
          </w:p>
        </w:tc>
      </w:tr>
      <w:tr w:rsidR="004E4BA4" w:rsidRPr="00AB354E" w:rsidTr="00AB354E">
        <w:trPr>
          <w:trHeight w:val="711"/>
          <w:jc w:val="center"/>
        </w:trPr>
        <w:tc>
          <w:tcPr>
            <w:tcW w:w="5200" w:type="dxa"/>
            <w:tcBorders>
              <w:top w:val="single" w:sz="4" w:space="0" w:color="auto"/>
              <w:left w:val="single" w:sz="4" w:space="0" w:color="auto"/>
              <w:bottom w:val="single" w:sz="4" w:space="0" w:color="auto"/>
              <w:right w:val="single" w:sz="4" w:space="0" w:color="auto"/>
            </w:tcBorders>
            <w:vAlign w:val="center"/>
          </w:tcPr>
          <w:p w:rsidR="004E4BA4" w:rsidRPr="00AB354E" w:rsidRDefault="004E4BA4" w:rsidP="00263886">
            <w:pPr>
              <w:numPr>
                <w:ilvl w:val="0"/>
                <w:numId w:val="9"/>
              </w:numPr>
              <w:rPr>
                <w:rFonts w:ascii="Arial Narrow" w:hAnsi="Arial Narrow" w:cs="Arial"/>
              </w:rPr>
            </w:pPr>
            <w:r w:rsidRPr="00AB354E">
              <w:rPr>
                <w:rFonts w:ascii="Arial Narrow" w:hAnsi="Arial Narrow" w:cs="Arial"/>
              </w:rPr>
              <w:t>Verificación, Validación y Evaluación de Documentos</w:t>
            </w:r>
          </w:p>
        </w:tc>
        <w:tc>
          <w:tcPr>
            <w:tcW w:w="4247" w:type="dxa"/>
            <w:tcBorders>
              <w:top w:val="single" w:sz="4" w:space="0" w:color="auto"/>
              <w:left w:val="single" w:sz="4" w:space="0" w:color="auto"/>
              <w:bottom w:val="single" w:sz="4" w:space="0" w:color="auto"/>
              <w:right w:val="single" w:sz="4" w:space="0" w:color="auto"/>
            </w:tcBorders>
            <w:vAlign w:val="center"/>
          </w:tcPr>
          <w:p w:rsidR="004E4BA4" w:rsidRPr="00AB354E" w:rsidRDefault="00630D7C" w:rsidP="00630D7C">
            <w:pPr>
              <w:jc w:val="both"/>
              <w:rPr>
                <w:rFonts w:ascii="Arial Narrow" w:hAnsi="Arial Narrow" w:cs="Arial"/>
              </w:rPr>
            </w:pPr>
            <w:r>
              <w:rPr>
                <w:rFonts w:ascii="Arial Narrow" w:hAnsi="Arial Narrow" w:cs="Arial"/>
              </w:rPr>
              <w:t>Miércoles 05</w:t>
            </w:r>
            <w:r w:rsidR="000C75B3">
              <w:rPr>
                <w:rFonts w:ascii="Arial Narrow" w:hAnsi="Arial Narrow" w:cs="Arial"/>
              </w:rPr>
              <w:t xml:space="preserve"> y </w:t>
            </w:r>
            <w:r>
              <w:rPr>
                <w:rFonts w:ascii="Arial Narrow" w:hAnsi="Arial Narrow" w:cs="Arial"/>
              </w:rPr>
              <w:t>jueves 06</w:t>
            </w:r>
            <w:r w:rsidR="000C75B3">
              <w:rPr>
                <w:rFonts w:ascii="Arial Narrow" w:hAnsi="Arial Narrow" w:cs="Arial"/>
              </w:rPr>
              <w:t xml:space="preserve"> de </w:t>
            </w:r>
            <w:r>
              <w:rPr>
                <w:rFonts w:ascii="Arial Narrow" w:hAnsi="Arial Narrow" w:cs="Arial"/>
              </w:rPr>
              <w:t>Abril</w:t>
            </w:r>
            <w:r w:rsidR="000C75B3">
              <w:rPr>
                <w:rFonts w:ascii="Arial Narrow" w:hAnsi="Arial Narrow" w:cs="Arial"/>
              </w:rPr>
              <w:t>, del año 2017</w:t>
            </w:r>
          </w:p>
        </w:tc>
      </w:tr>
      <w:tr w:rsidR="00DE09F5" w:rsidRPr="00AB354E" w:rsidTr="00AB354E">
        <w:trPr>
          <w:trHeight w:val="711"/>
          <w:jc w:val="center"/>
        </w:trPr>
        <w:tc>
          <w:tcPr>
            <w:tcW w:w="5200" w:type="dxa"/>
            <w:tcBorders>
              <w:top w:val="single" w:sz="4" w:space="0" w:color="auto"/>
              <w:left w:val="single" w:sz="4" w:space="0" w:color="auto"/>
              <w:bottom w:val="single" w:sz="4" w:space="0" w:color="auto"/>
              <w:right w:val="single" w:sz="4" w:space="0" w:color="auto"/>
            </w:tcBorders>
            <w:vAlign w:val="center"/>
          </w:tcPr>
          <w:p w:rsidR="00DE09F5" w:rsidRPr="00AB354E" w:rsidRDefault="00DE09F5" w:rsidP="00263886">
            <w:pPr>
              <w:numPr>
                <w:ilvl w:val="0"/>
                <w:numId w:val="9"/>
              </w:numPr>
              <w:rPr>
                <w:rFonts w:ascii="Arial Narrow" w:hAnsi="Arial Narrow" w:cs="Arial"/>
              </w:rPr>
            </w:pPr>
            <w:r w:rsidRPr="00AB354E">
              <w:rPr>
                <w:rFonts w:ascii="Arial Narrow" w:hAnsi="Arial Narrow" w:cs="Arial"/>
              </w:rPr>
              <w:t>Notificación de errores u omisiones de naturaleza subsanables.</w:t>
            </w:r>
          </w:p>
        </w:tc>
        <w:tc>
          <w:tcPr>
            <w:tcW w:w="4247" w:type="dxa"/>
            <w:tcBorders>
              <w:top w:val="single" w:sz="4" w:space="0" w:color="auto"/>
              <w:left w:val="single" w:sz="4" w:space="0" w:color="auto"/>
              <w:bottom w:val="single" w:sz="4" w:space="0" w:color="auto"/>
              <w:right w:val="single" w:sz="4" w:space="0" w:color="auto"/>
            </w:tcBorders>
            <w:vAlign w:val="center"/>
          </w:tcPr>
          <w:p w:rsidR="00DE09F5" w:rsidRPr="00654A65" w:rsidRDefault="00630D7C" w:rsidP="00654A65">
            <w:pPr>
              <w:jc w:val="both"/>
              <w:rPr>
                <w:rFonts w:ascii="Arial" w:hAnsi="Arial" w:cs="Arial"/>
              </w:rPr>
            </w:pPr>
            <w:r>
              <w:rPr>
                <w:rFonts w:ascii="Arial Narrow" w:hAnsi="Arial Narrow" w:cs="Arial"/>
              </w:rPr>
              <w:t>Viernes 07 de abril</w:t>
            </w:r>
            <w:r w:rsidR="00654A65">
              <w:rPr>
                <w:rFonts w:ascii="Arial Narrow" w:hAnsi="Arial Narrow" w:cs="Arial"/>
              </w:rPr>
              <w:t>, del a</w:t>
            </w:r>
            <w:r w:rsidR="00654A65" w:rsidRPr="00654A65">
              <w:rPr>
                <w:rFonts w:ascii="Arial Narrow" w:hAnsi="Arial Narrow" w:cs="Arial"/>
              </w:rPr>
              <w:t>ño 2017.</w:t>
            </w:r>
          </w:p>
        </w:tc>
      </w:tr>
      <w:tr w:rsidR="00DE09F5" w:rsidRPr="00AB354E" w:rsidTr="00AB354E">
        <w:trPr>
          <w:trHeight w:val="711"/>
          <w:jc w:val="center"/>
        </w:trPr>
        <w:tc>
          <w:tcPr>
            <w:tcW w:w="5200" w:type="dxa"/>
            <w:tcBorders>
              <w:top w:val="single" w:sz="4" w:space="0" w:color="auto"/>
              <w:left w:val="single" w:sz="4" w:space="0" w:color="auto"/>
              <w:bottom w:val="single" w:sz="4" w:space="0" w:color="auto"/>
              <w:right w:val="single" w:sz="4" w:space="0" w:color="auto"/>
            </w:tcBorders>
            <w:vAlign w:val="center"/>
          </w:tcPr>
          <w:p w:rsidR="00DE09F5" w:rsidRPr="00AB354E" w:rsidRDefault="00DE09F5" w:rsidP="00263886">
            <w:pPr>
              <w:numPr>
                <w:ilvl w:val="0"/>
                <w:numId w:val="9"/>
              </w:numPr>
              <w:rPr>
                <w:rFonts w:ascii="Arial Narrow" w:hAnsi="Arial Narrow" w:cs="Arial"/>
              </w:rPr>
            </w:pPr>
            <w:r w:rsidRPr="00AB354E">
              <w:rPr>
                <w:rFonts w:ascii="Arial Narrow" w:hAnsi="Arial Narrow" w:cs="Arial"/>
              </w:rPr>
              <w:t>Periodo de subsanación de ofertas</w:t>
            </w:r>
          </w:p>
        </w:tc>
        <w:tc>
          <w:tcPr>
            <w:tcW w:w="4247" w:type="dxa"/>
            <w:tcBorders>
              <w:top w:val="single" w:sz="4" w:space="0" w:color="auto"/>
              <w:left w:val="single" w:sz="4" w:space="0" w:color="auto"/>
              <w:bottom w:val="single" w:sz="4" w:space="0" w:color="auto"/>
              <w:right w:val="single" w:sz="4" w:space="0" w:color="auto"/>
            </w:tcBorders>
            <w:vAlign w:val="center"/>
          </w:tcPr>
          <w:p w:rsidR="00DE09F5" w:rsidRPr="00AB354E" w:rsidRDefault="00875B8D" w:rsidP="004E4BA4">
            <w:pPr>
              <w:jc w:val="both"/>
              <w:rPr>
                <w:rFonts w:ascii="Arial Narrow" w:hAnsi="Arial Narrow" w:cs="Arial"/>
              </w:rPr>
            </w:pPr>
            <w:r>
              <w:rPr>
                <w:rFonts w:ascii="Arial Narrow" w:hAnsi="Arial Narrow" w:cs="Arial"/>
              </w:rPr>
              <w:t>Lunes 10 de Abril</w:t>
            </w:r>
            <w:r w:rsidR="00654A65">
              <w:rPr>
                <w:rFonts w:ascii="Arial Narrow" w:hAnsi="Arial Narrow" w:cs="Arial"/>
              </w:rPr>
              <w:t>, del año 2017.</w:t>
            </w:r>
          </w:p>
        </w:tc>
      </w:tr>
      <w:tr w:rsidR="00DE09F5" w:rsidRPr="00AB354E" w:rsidTr="00AB354E">
        <w:trPr>
          <w:trHeight w:val="711"/>
          <w:jc w:val="center"/>
        </w:trPr>
        <w:tc>
          <w:tcPr>
            <w:tcW w:w="5200" w:type="dxa"/>
            <w:tcBorders>
              <w:top w:val="single" w:sz="4" w:space="0" w:color="auto"/>
              <w:left w:val="single" w:sz="4" w:space="0" w:color="auto"/>
              <w:bottom w:val="single" w:sz="4" w:space="0" w:color="auto"/>
              <w:right w:val="single" w:sz="4" w:space="0" w:color="auto"/>
            </w:tcBorders>
            <w:vAlign w:val="center"/>
          </w:tcPr>
          <w:p w:rsidR="00DE09F5" w:rsidRPr="00AB354E" w:rsidRDefault="00DE09F5" w:rsidP="00263886">
            <w:pPr>
              <w:numPr>
                <w:ilvl w:val="0"/>
                <w:numId w:val="9"/>
              </w:numPr>
              <w:rPr>
                <w:rFonts w:ascii="Arial Narrow" w:hAnsi="Arial Narrow" w:cs="Arial"/>
              </w:rPr>
            </w:pPr>
            <w:r w:rsidRPr="00AB354E">
              <w:rPr>
                <w:rFonts w:ascii="Arial Narrow" w:hAnsi="Arial Narrow" w:cs="Arial"/>
              </w:rPr>
              <w:t>Período de Ponderación de Subsanaciones</w:t>
            </w:r>
          </w:p>
        </w:tc>
        <w:tc>
          <w:tcPr>
            <w:tcW w:w="4247" w:type="dxa"/>
            <w:tcBorders>
              <w:top w:val="single" w:sz="4" w:space="0" w:color="auto"/>
              <w:left w:val="single" w:sz="4" w:space="0" w:color="auto"/>
              <w:bottom w:val="single" w:sz="4" w:space="0" w:color="auto"/>
              <w:right w:val="single" w:sz="4" w:space="0" w:color="auto"/>
            </w:tcBorders>
            <w:vAlign w:val="center"/>
          </w:tcPr>
          <w:p w:rsidR="00DE09F5" w:rsidRPr="00AB354E" w:rsidRDefault="00875B8D" w:rsidP="004E4BA4">
            <w:pPr>
              <w:jc w:val="both"/>
              <w:rPr>
                <w:rFonts w:ascii="Arial Narrow" w:hAnsi="Arial Narrow" w:cs="Arial"/>
              </w:rPr>
            </w:pPr>
            <w:r>
              <w:rPr>
                <w:rFonts w:ascii="Arial Narrow" w:hAnsi="Arial Narrow" w:cs="Arial"/>
              </w:rPr>
              <w:t>Martes 11</w:t>
            </w:r>
            <w:r w:rsidR="00654A65">
              <w:rPr>
                <w:rFonts w:ascii="Arial Narrow" w:hAnsi="Arial Narrow" w:cs="Arial"/>
              </w:rPr>
              <w:t xml:space="preserve"> de Abril, del año 2017.</w:t>
            </w:r>
          </w:p>
        </w:tc>
      </w:tr>
      <w:tr w:rsidR="00534B61" w:rsidRPr="00AB354E" w:rsidTr="00AB354E">
        <w:trPr>
          <w:trHeight w:val="416"/>
          <w:jc w:val="center"/>
        </w:trPr>
        <w:tc>
          <w:tcPr>
            <w:tcW w:w="5200" w:type="dxa"/>
            <w:tcBorders>
              <w:top w:val="single" w:sz="4" w:space="0" w:color="auto"/>
              <w:left w:val="single" w:sz="4" w:space="0" w:color="auto"/>
              <w:bottom w:val="single" w:sz="4" w:space="0" w:color="auto"/>
              <w:right w:val="single" w:sz="4" w:space="0" w:color="auto"/>
            </w:tcBorders>
            <w:vAlign w:val="center"/>
          </w:tcPr>
          <w:p w:rsidR="00534B61" w:rsidRPr="00AB354E" w:rsidRDefault="00534B61" w:rsidP="00263886">
            <w:pPr>
              <w:numPr>
                <w:ilvl w:val="0"/>
                <w:numId w:val="9"/>
              </w:numPr>
              <w:rPr>
                <w:rFonts w:ascii="Arial Narrow" w:hAnsi="Arial Narrow" w:cs="Arial"/>
              </w:rPr>
            </w:pPr>
            <w:r w:rsidRPr="00AB354E">
              <w:rPr>
                <w:rFonts w:ascii="Arial Narrow" w:hAnsi="Arial Narrow" w:cs="Arial"/>
              </w:rPr>
              <w:t>Notificación de Oferentes Habilitados para participar en el Sorteo</w:t>
            </w:r>
          </w:p>
        </w:tc>
        <w:tc>
          <w:tcPr>
            <w:tcW w:w="4247" w:type="dxa"/>
            <w:tcBorders>
              <w:top w:val="single" w:sz="4" w:space="0" w:color="auto"/>
              <w:left w:val="single" w:sz="4" w:space="0" w:color="auto"/>
              <w:bottom w:val="single" w:sz="4" w:space="0" w:color="auto"/>
              <w:right w:val="single" w:sz="4" w:space="0" w:color="auto"/>
            </w:tcBorders>
            <w:vAlign w:val="center"/>
          </w:tcPr>
          <w:p w:rsidR="00534B61" w:rsidRPr="00AB354E" w:rsidRDefault="00875B8D" w:rsidP="004E4BA4">
            <w:pPr>
              <w:pStyle w:val="Prrafodelista"/>
              <w:ind w:left="113" w:hanging="113"/>
              <w:contextualSpacing/>
              <w:jc w:val="both"/>
              <w:rPr>
                <w:rFonts w:ascii="Arial Narrow" w:hAnsi="Arial Narrow" w:cs="Arial"/>
              </w:rPr>
            </w:pPr>
            <w:r>
              <w:rPr>
                <w:rFonts w:ascii="Arial Narrow" w:hAnsi="Arial Narrow" w:cs="Arial"/>
              </w:rPr>
              <w:t>Miércoles 12</w:t>
            </w:r>
            <w:r w:rsidR="00654A65">
              <w:rPr>
                <w:rFonts w:ascii="Arial Narrow" w:hAnsi="Arial Narrow" w:cs="Arial"/>
              </w:rPr>
              <w:t xml:space="preserve"> de Abril, del año 2017.</w:t>
            </w:r>
          </w:p>
        </w:tc>
      </w:tr>
      <w:tr w:rsidR="00A74E34" w:rsidRPr="00AB354E" w:rsidTr="00AB354E">
        <w:trPr>
          <w:trHeight w:val="711"/>
          <w:jc w:val="center"/>
        </w:trPr>
        <w:tc>
          <w:tcPr>
            <w:tcW w:w="5200" w:type="dxa"/>
            <w:tcBorders>
              <w:top w:val="single" w:sz="4" w:space="0" w:color="auto"/>
              <w:left w:val="single" w:sz="4" w:space="0" w:color="auto"/>
              <w:bottom w:val="single" w:sz="4" w:space="0" w:color="auto"/>
              <w:right w:val="single" w:sz="4" w:space="0" w:color="auto"/>
            </w:tcBorders>
            <w:vAlign w:val="center"/>
          </w:tcPr>
          <w:p w:rsidR="00A74E34" w:rsidRPr="00215838" w:rsidRDefault="0060286C" w:rsidP="00263886">
            <w:pPr>
              <w:numPr>
                <w:ilvl w:val="0"/>
                <w:numId w:val="9"/>
              </w:numPr>
              <w:rPr>
                <w:rFonts w:ascii="Arial Narrow" w:hAnsi="Arial Narrow" w:cs="Arial"/>
                <w:b/>
              </w:rPr>
            </w:pPr>
            <w:r w:rsidRPr="00215838">
              <w:rPr>
                <w:rFonts w:ascii="Arial Narrow" w:hAnsi="Arial Narrow" w:cs="Arial"/>
                <w:b/>
                <w:bCs/>
              </w:rPr>
              <w:t>Realización del Sorteo de Obras</w:t>
            </w:r>
          </w:p>
        </w:tc>
        <w:tc>
          <w:tcPr>
            <w:tcW w:w="4247" w:type="dxa"/>
            <w:tcBorders>
              <w:top w:val="single" w:sz="4" w:space="0" w:color="auto"/>
              <w:left w:val="single" w:sz="4" w:space="0" w:color="auto"/>
              <w:bottom w:val="single" w:sz="4" w:space="0" w:color="auto"/>
              <w:right w:val="single" w:sz="4" w:space="0" w:color="auto"/>
            </w:tcBorders>
            <w:vAlign w:val="center"/>
          </w:tcPr>
          <w:p w:rsidR="00887586" w:rsidRPr="00215838" w:rsidRDefault="00875B8D" w:rsidP="00887586">
            <w:pPr>
              <w:rPr>
                <w:rFonts w:ascii="Arial Narrow" w:hAnsi="Arial Narrow" w:cs="Arial"/>
                <w:b/>
              </w:rPr>
            </w:pPr>
            <w:r w:rsidRPr="00215838">
              <w:rPr>
                <w:rFonts w:ascii="Arial Narrow" w:hAnsi="Arial Narrow" w:cs="Arial"/>
                <w:b/>
              </w:rPr>
              <w:t>Viernes 14 de Abril, del año 2017.</w:t>
            </w:r>
          </w:p>
        </w:tc>
      </w:tr>
      <w:tr w:rsidR="00A74E34" w:rsidRPr="00AB354E" w:rsidTr="00AB354E">
        <w:trPr>
          <w:trHeight w:val="577"/>
          <w:jc w:val="center"/>
        </w:trPr>
        <w:tc>
          <w:tcPr>
            <w:tcW w:w="5200" w:type="dxa"/>
            <w:tcBorders>
              <w:top w:val="single" w:sz="4" w:space="0" w:color="auto"/>
              <w:left w:val="single" w:sz="4" w:space="0" w:color="auto"/>
              <w:bottom w:val="single" w:sz="4" w:space="0" w:color="auto"/>
              <w:right w:val="single" w:sz="4" w:space="0" w:color="auto"/>
            </w:tcBorders>
            <w:vAlign w:val="center"/>
          </w:tcPr>
          <w:p w:rsidR="00A74E34" w:rsidRPr="00AB354E" w:rsidRDefault="00534B61" w:rsidP="00263886">
            <w:pPr>
              <w:numPr>
                <w:ilvl w:val="0"/>
                <w:numId w:val="9"/>
              </w:numPr>
              <w:rPr>
                <w:rFonts w:ascii="Arial Narrow" w:hAnsi="Arial Narrow" w:cs="Arial"/>
              </w:rPr>
            </w:pPr>
            <w:r w:rsidRPr="00AB354E">
              <w:rPr>
                <w:rFonts w:ascii="Arial Narrow" w:hAnsi="Arial Narrow" w:cs="Arial"/>
              </w:rPr>
              <w:t>Adjudicación</w:t>
            </w:r>
          </w:p>
        </w:tc>
        <w:tc>
          <w:tcPr>
            <w:tcW w:w="4247" w:type="dxa"/>
            <w:tcBorders>
              <w:top w:val="single" w:sz="4" w:space="0" w:color="auto"/>
              <w:left w:val="single" w:sz="4" w:space="0" w:color="auto"/>
              <w:bottom w:val="single" w:sz="4" w:space="0" w:color="auto"/>
              <w:right w:val="single" w:sz="4" w:space="0" w:color="auto"/>
            </w:tcBorders>
            <w:vAlign w:val="center"/>
          </w:tcPr>
          <w:p w:rsidR="00534B61" w:rsidRPr="00AB354E" w:rsidRDefault="00875B8D" w:rsidP="004E4BA4">
            <w:pPr>
              <w:ind w:left="110" w:hanging="110"/>
              <w:rPr>
                <w:rFonts w:ascii="Arial Narrow" w:hAnsi="Arial Narrow" w:cs="Arial"/>
              </w:rPr>
            </w:pPr>
            <w:r>
              <w:rPr>
                <w:rFonts w:ascii="Arial Narrow" w:hAnsi="Arial Narrow" w:cs="Arial"/>
              </w:rPr>
              <w:t>Martes 18 de Abril, del año 2017.</w:t>
            </w:r>
          </w:p>
        </w:tc>
      </w:tr>
      <w:tr w:rsidR="00534B61" w:rsidRPr="00AB354E" w:rsidTr="00AB354E">
        <w:trPr>
          <w:trHeight w:val="701"/>
          <w:jc w:val="center"/>
        </w:trPr>
        <w:tc>
          <w:tcPr>
            <w:tcW w:w="5200" w:type="dxa"/>
            <w:tcBorders>
              <w:top w:val="single" w:sz="4" w:space="0" w:color="auto"/>
              <w:left w:val="single" w:sz="4" w:space="0" w:color="auto"/>
              <w:bottom w:val="single" w:sz="4" w:space="0" w:color="auto"/>
              <w:right w:val="single" w:sz="4" w:space="0" w:color="auto"/>
            </w:tcBorders>
            <w:vAlign w:val="center"/>
          </w:tcPr>
          <w:p w:rsidR="00534B61" w:rsidRPr="00AB354E" w:rsidRDefault="00534B61" w:rsidP="00263886">
            <w:pPr>
              <w:numPr>
                <w:ilvl w:val="0"/>
                <w:numId w:val="9"/>
              </w:numPr>
              <w:rPr>
                <w:rFonts w:ascii="Arial Narrow" w:hAnsi="Arial Narrow" w:cs="Arial"/>
              </w:rPr>
            </w:pPr>
            <w:r w:rsidRPr="00AB354E">
              <w:rPr>
                <w:rFonts w:ascii="Arial Narrow" w:hAnsi="Arial Narrow" w:cs="Arial"/>
              </w:rPr>
              <w:lastRenderedPageBreak/>
              <w:t>Notificación de Adjudicación</w:t>
            </w:r>
            <w:r w:rsidR="00857855" w:rsidRPr="00AB354E">
              <w:rPr>
                <w:rFonts w:ascii="Arial Narrow" w:hAnsi="Arial Narrow" w:cs="Arial"/>
              </w:rPr>
              <w:t xml:space="preserve"> y Publicación</w:t>
            </w:r>
          </w:p>
        </w:tc>
        <w:tc>
          <w:tcPr>
            <w:tcW w:w="4247" w:type="dxa"/>
            <w:tcBorders>
              <w:top w:val="single" w:sz="4" w:space="0" w:color="auto"/>
              <w:left w:val="single" w:sz="4" w:space="0" w:color="auto"/>
              <w:bottom w:val="single" w:sz="4" w:space="0" w:color="auto"/>
              <w:right w:val="single" w:sz="4" w:space="0" w:color="auto"/>
            </w:tcBorders>
            <w:vAlign w:val="center"/>
          </w:tcPr>
          <w:p w:rsidR="004E4BA4" w:rsidRPr="00AB354E" w:rsidRDefault="000C24E7" w:rsidP="000C24E7">
            <w:pPr>
              <w:rPr>
                <w:rFonts w:ascii="Arial Narrow" w:hAnsi="Arial Narrow" w:cs="Arial"/>
              </w:rPr>
            </w:pPr>
            <w:r w:rsidRPr="00AB354E">
              <w:rPr>
                <w:rFonts w:ascii="Arial Narrow" w:hAnsi="Arial Narrow" w:cs="Arial"/>
              </w:rPr>
              <w:t>5 días hábiles a partir del Acto Administrativo de Adjudicación.</w:t>
            </w:r>
          </w:p>
        </w:tc>
      </w:tr>
      <w:tr w:rsidR="00DC3AE4" w:rsidRPr="00AB354E" w:rsidTr="00AB354E">
        <w:trPr>
          <w:trHeight w:val="775"/>
          <w:jc w:val="center"/>
        </w:trPr>
        <w:tc>
          <w:tcPr>
            <w:tcW w:w="5200" w:type="dxa"/>
            <w:tcBorders>
              <w:top w:val="single" w:sz="4" w:space="0" w:color="auto"/>
              <w:left w:val="single" w:sz="4" w:space="0" w:color="auto"/>
              <w:bottom w:val="single" w:sz="4" w:space="0" w:color="auto"/>
              <w:right w:val="single" w:sz="4" w:space="0" w:color="auto"/>
            </w:tcBorders>
            <w:vAlign w:val="center"/>
          </w:tcPr>
          <w:p w:rsidR="00DC3AE4" w:rsidRPr="00AB354E" w:rsidRDefault="00DC3AE4" w:rsidP="00263886">
            <w:pPr>
              <w:numPr>
                <w:ilvl w:val="0"/>
                <w:numId w:val="9"/>
              </w:numPr>
              <w:rPr>
                <w:rFonts w:ascii="Arial Narrow" w:hAnsi="Arial Narrow" w:cs="Arial"/>
              </w:rPr>
            </w:pPr>
            <w:r w:rsidRPr="00AB354E">
              <w:rPr>
                <w:rFonts w:ascii="Arial Narrow" w:hAnsi="Arial Narrow" w:cs="Arial"/>
              </w:rPr>
              <w:t>Plazo para la constitución de la Garantía de Fiel Cumplimiento de Contrato</w:t>
            </w:r>
            <w:r w:rsidR="00357EB0" w:rsidRPr="00AB354E">
              <w:rPr>
                <w:rFonts w:ascii="Arial Narrow" w:hAnsi="Arial Narrow" w:cs="Arial"/>
              </w:rPr>
              <w:t xml:space="preserve"> </w:t>
            </w:r>
          </w:p>
        </w:tc>
        <w:tc>
          <w:tcPr>
            <w:tcW w:w="4247" w:type="dxa"/>
            <w:tcBorders>
              <w:top w:val="single" w:sz="4" w:space="0" w:color="auto"/>
              <w:left w:val="single" w:sz="4" w:space="0" w:color="auto"/>
              <w:bottom w:val="single" w:sz="4" w:space="0" w:color="auto"/>
              <w:right w:val="single" w:sz="4" w:space="0" w:color="auto"/>
            </w:tcBorders>
            <w:vAlign w:val="center"/>
          </w:tcPr>
          <w:p w:rsidR="004E4BA4" w:rsidRPr="00AB354E" w:rsidRDefault="00DC3AE4" w:rsidP="0060286C">
            <w:pPr>
              <w:jc w:val="both"/>
              <w:rPr>
                <w:rFonts w:ascii="Arial Narrow" w:hAnsi="Arial Narrow" w:cs="Arial"/>
              </w:rPr>
            </w:pPr>
            <w:r w:rsidRPr="00AB354E">
              <w:rPr>
                <w:rFonts w:ascii="Arial Narrow" w:hAnsi="Arial Narrow" w:cs="Arial"/>
              </w:rPr>
              <w:t>Dentro de los siguientes 05 días hábiles, contados a partir  de l</w:t>
            </w:r>
            <w:r w:rsidR="00654A65">
              <w:rPr>
                <w:rFonts w:ascii="Arial Narrow" w:hAnsi="Arial Narrow" w:cs="Arial"/>
              </w:rPr>
              <w:t>a Notificación de Adjudicación.</w:t>
            </w:r>
          </w:p>
        </w:tc>
      </w:tr>
      <w:tr w:rsidR="00357EB0" w:rsidRPr="00AB354E" w:rsidTr="00AB354E">
        <w:trPr>
          <w:trHeight w:val="775"/>
          <w:jc w:val="center"/>
        </w:trPr>
        <w:tc>
          <w:tcPr>
            <w:tcW w:w="5200" w:type="dxa"/>
            <w:tcBorders>
              <w:top w:val="single" w:sz="4" w:space="0" w:color="auto"/>
              <w:left w:val="single" w:sz="4" w:space="0" w:color="auto"/>
              <w:bottom w:val="single" w:sz="4" w:space="0" w:color="auto"/>
              <w:right w:val="single" w:sz="4" w:space="0" w:color="auto"/>
            </w:tcBorders>
            <w:vAlign w:val="center"/>
          </w:tcPr>
          <w:p w:rsidR="00357EB0" w:rsidRPr="00AB354E" w:rsidRDefault="00357EB0" w:rsidP="00263886">
            <w:pPr>
              <w:numPr>
                <w:ilvl w:val="0"/>
                <w:numId w:val="9"/>
              </w:numPr>
              <w:rPr>
                <w:rFonts w:ascii="Arial Narrow" w:hAnsi="Arial Narrow" w:cs="Arial"/>
              </w:rPr>
            </w:pPr>
            <w:r w:rsidRPr="00AB354E">
              <w:rPr>
                <w:rFonts w:ascii="Arial Narrow" w:hAnsi="Arial Narrow" w:cs="Arial"/>
              </w:rPr>
              <w:t>Suscripción del Contrato</w:t>
            </w:r>
          </w:p>
        </w:tc>
        <w:tc>
          <w:tcPr>
            <w:tcW w:w="4247" w:type="dxa"/>
            <w:tcBorders>
              <w:top w:val="single" w:sz="4" w:space="0" w:color="auto"/>
              <w:left w:val="single" w:sz="4" w:space="0" w:color="auto"/>
              <w:bottom w:val="single" w:sz="4" w:space="0" w:color="auto"/>
              <w:right w:val="single" w:sz="4" w:space="0" w:color="auto"/>
            </w:tcBorders>
            <w:vAlign w:val="center"/>
          </w:tcPr>
          <w:p w:rsidR="004E4BA4" w:rsidRPr="00AB354E" w:rsidRDefault="00357EB0" w:rsidP="0060286C">
            <w:pPr>
              <w:jc w:val="both"/>
              <w:rPr>
                <w:rFonts w:ascii="Arial Narrow" w:hAnsi="Arial Narrow" w:cs="Arial"/>
              </w:rPr>
            </w:pPr>
            <w:r w:rsidRPr="00AB354E">
              <w:rPr>
                <w:rFonts w:ascii="Arial Narrow" w:hAnsi="Arial Narrow" w:cs="Arial"/>
              </w:rPr>
              <w:t>No mayor a 20 días hábiles contados a partir de l</w:t>
            </w:r>
            <w:r w:rsidR="00654A65">
              <w:rPr>
                <w:rFonts w:ascii="Arial Narrow" w:hAnsi="Arial Narrow" w:cs="Arial"/>
              </w:rPr>
              <w:t>a Notificación de Adjudicación.</w:t>
            </w:r>
          </w:p>
        </w:tc>
      </w:tr>
      <w:tr w:rsidR="00DC3AE4" w:rsidRPr="00AB354E" w:rsidTr="00AB354E">
        <w:trPr>
          <w:trHeight w:val="650"/>
          <w:jc w:val="center"/>
        </w:trPr>
        <w:tc>
          <w:tcPr>
            <w:tcW w:w="5200" w:type="dxa"/>
            <w:tcBorders>
              <w:top w:val="single" w:sz="4" w:space="0" w:color="auto"/>
              <w:left w:val="single" w:sz="4" w:space="0" w:color="auto"/>
              <w:bottom w:val="single" w:sz="4" w:space="0" w:color="auto"/>
              <w:right w:val="single" w:sz="4" w:space="0" w:color="auto"/>
            </w:tcBorders>
            <w:vAlign w:val="center"/>
          </w:tcPr>
          <w:p w:rsidR="00DC3AE4" w:rsidRPr="00AB354E" w:rsidRDefault="00DC3AE4" w:rsidP="00263886">
            <w:pPr>
              <w:numPr>
                <w:ilvl w:val="0"/>
                <w:numId w:val="9"/>
              </w:numPr>
              <w:rPr>
                <w:rFonts w:ascii="Arial Narrow" w:hAnsi="Arial Narrow" w:cs="Arial"/>
              </w:rPr>
            </w:pPr>
            <w:r w:rsidRPr="00AB354E">
              <w:rPr>
                <w:rFonts w:ascii="Arial Narrow" w:hAnsi="Arial Narrow" w:cs="Arial"/>
              </w:rPr>
              <w:t xml:space="preserve">Publicación de los Contratos en </w:t>
            </w:r>
            <w:r w:rsidR="007B79AF" w:rsidRPr="00AB354E">
              <w:rPr>
                <w:rFonts w:ascii="Arial Narrow" w:hAnsi="Arial Narrow" w:cs="Arial"/>
              </w:rPr>
              <w:t xml:space="preserve">el portal </w:t>
            </w:r>
            <w:r w:rsidRPr="00AB354E">
              <w:rPr>
                <w:rFonts w:ascii="Arial Narrow" w:hAnsi="Arial Narrow" w:cs="Arial"/>
              </w:rPr>
              <w:t xml:space="preserve"> institución y en el portal </w:t>
            </w:r>
            <w:r w:rsidR="007B79AF" w:rsidRPr="00AB354E">
              <w:rPr>
                <w:rFonts w:ascii="Arial Narrow" w:hAnsi="Arial Narrow" w:cs="Arial"/>
              </w:rPr>
              <w:t>ad</w:t>
            </w:r>
            <w:r w:rsidR="0060286C" w:rsidRPr="00AB354E">
              <w:rPr>
                <w:rFonts w:ascii="Arial Narrow" w:hAnsi="Arial Narrow" w:cs="Arial"/>
              </w:rPr>
              <w:t>ministrado por el Órgano Rector</w:t>
            </w:r>
          </w:p>
        </w:tc>
        <w:tc>
          <w:tcPr>
            <w:tcW w:w="4247" w:type="dxa"/>
            <w:tcBorders>
              <w:top w:val="single" w:sz="4" w:space="0" w:color="auto"/>
              <w:left w:val="single" w:sz="4" w:space="0" w:color="auto"/>
              <w:bottom w:val="single" w:sz="4" w:space="0" w:color="auto"/>
              <w:right w:val="single" w:sz="4" w:space="0" w:color="auto"/>
            </w:tcBorders>
            <w:vAlign w:val="center"/>
          </w:tcPr>
          <w:p w:rsidR="00DC3AE4" w:rsidRPr="00AB354E" w:rsidRDefault="00D5131F" w:rsidP="0060286C">
            <w:pPr>
              <w:rPr>
                <w:rFonts w:ascii="Arial Narrow" w:hAnsi="Arial Narrow" w:cs="Arial"/>
              </w:rPr>
            </w:pPr>
            <w:r w:rsidRPr="00AB354E">
              <w:rPr>
                <w:rFonts w:ascii="Arial Narrow" w:hAnsi="Arial Narrow" w:cs="Arial"/>
              </w:rPr>
              <w:t>Inmediatamente después de suscritos por las partes.</w:t>
            </w:r>
          </w:p>
        </w:tc>
      </w:tr>
    </w:tbl>
    <w:p w:rsidR="00EF78CF" w:rsidRPr="00AB354E" w:rsidRDefault="00EF78CF" w:rsidP="00237BAE">
      <w:pPr>
        <w:pStyle w:val="Ttulo2"/>
        <w:rPr>
          <w:rFonts w:ascii="Arial Narrow" w:hAnsi="Arial Narrow"/>
        </w:rPr>
      </w:pPr>
      <w:bookmarkStart w:id="104" w:name="_Toc159673555"/>
      <w:bookmarkStart w:id="105" w:name="_Toc185953122"/>
    </w:p>
    <w:p w:rsidR="00FC6D5D" w:rsidRPr="00AB354E" w:rsidRDefault="000836A0" w:rsidP="009354FA">
      <w:pPr>
        <w:pStyle w:val="Ttulo3"/>
      </w:pPr>
      <w:bookmarkStart w:id="106" w:name="_Toc477788338"/>
      <w:r>
        <w:t xml:space="preserve">2.6 </w:t>
      </w:r>
      <w:r w:rsidR="00FC6D5D" w:rsidRPr="00AB354E">
        <w:t>Disponibilidad y Adquisición del Pliego de Condiciones</w:t>
      </w:r>
      <w:bookmarkEnd w:id="104"/>
      <w:bookmarkEnd w:id="105"/>
      <w:bookmarkEnd w:id="106"/>
    </w:p>
    <w:p w:rsidR="00857855" w:rsidRPr="00AB354E" w:rsidRDefault="00857855" w:rsidP="00857855">
      <w:pPr>
        <w:rPr>
          <w:rFonts w:ascii="Arial Narrow" w:hAnsi="Arial Narrow"/>
          <w:lang w:val="es-ES" w:eastAsia="en-US"/>
        </w:rPr>
      </w:pPr>
    </w:p>
    <w:p w:rsidR="00FC6D5D" w:rsidRPr="00AB354E" w:rsidRDefault="00FC6D5D" w:rsidP="00857855">
      <w:pPr>
        <w:jc w:val="both"/>
        <w:rPr>
          <w:rFonts w:ascii="Arial Narrow" w:hAnsi="Arial Narrow" w:cs="Arial"/>
        </w:rPr>
      </w:pPr>
      <w:r w:rsidRPr="00AB354E">
        <w:rPr>
          <w:rFonts w:ascii="Arial Narrow" w:hAnsi="Arial Narrow" w:cs="Arial"/>
        </w:rPr>
        <w:t>El Pliego de Condiciones</w:t>
      </w:r>
      <w:r w:rsidR="00857855" w:rsidRPr="00AB354E">
        <w:rPr>
          <w:rFonts w:ascii="Arial Narrow" w:hAnsi="Arial Narrow" w:cs="Arial"/>
        </w:rPr>
        <w:t xml:space="preserve"> Específicas</w:t>
      </w:r>
      <w:r w:rsidRPr="00AB354E">
        <w:rPr>
          <w:rFonts w:ascii="Arial Narrow" w:hAnsi="Arial Narrow" w:cs="Arial"/>
        </w:rPr>
        <w:t xml:space="preserve"> estará disponibl</w:t>
      </w:r>
      <w:r w:rsidR="00654A65">
        <w:rPr>
          <w:rFonts w:ascii="Arial Narrow" w:hAnsi="Arial Narrow" w:cs="Arial"/>
        </w:rPr>
        <w:t xml:space="preserve">e para quien lo solicite, en el </w:t>
      </w:r>
      <w:r w:rsidR="00654A65" w:rsidRPr="00654A65">
        <w:rPr>
          <w:rFonts w:ascii="Arial Narrow" w:hAnsi="Arial Narrow" w:cs="Arial"/>
          <w:b/>
        </w:rPr>
        <w:t xml:space="preserve">Programa de Medicamentos Esenciales Central de Apoyo </w:t>
      </w:r>
      <w:r w:rsidR="00C72C40" w:rsidRPr="00654A65">
        <w:rPr>
          <w:rFonts w:ascii="Arial Narrow" w:hAnsi="Arial Narrow" w:cs="Arial"/>
          <w:b/>
        </w:rPr>
        <w:t>Logístico</w:t>
      </w:r>
      <w:r w:rsidR="00654A65" w:rsidRPr="00654A65">
        <w:rPr>
          <w:rFonts w:ascii="Arial Narrow" w:hAnsi="Arial Narrow" w:cs="Arial"/>
          <w:b/>
        </w:rPr>
        <w:t xml:space="preserve"> PROMESE/CAL</w:t>
      </w:r>
      <w:r w:rsidR="00654A65">
        <w:rPr>
          <w:rFonts w:ascii="Arial Narrow" w:hAnsi="Arial Narrow" w:cs="Arial"/>
        </w:rPr>
        <w:t xml:space="preserve">, </w:t>
      </w:r>
      <w:r w:rsidR="00783B23" w:rsidRPr="00AB354E">
        <w:rPr>
          <w:rFonts w:ascii="Arial Narrow" w:hAnsi="Arial Narrow" w:cs="Arial"/>
        </w:rPr>
        <w:t xml:space="preserve">ubicada en la </w:t>
      </w:r>
      <w:r w:rsidR="00C72C40" w:rsidRPr="003430E1">
        <w:rPr>
          <w:rFonts w:ascii="Arial Narrow" w:hAnsi="Arial Narrow" w:cs="Arial"/>
        </w:rPr>
        <w:t xml:space="preserve">Av. Konrad Adenauer, Prolongación Charles de Gaulle, Municipio de Santo Domingo Norte, Provincia de Santo Domingo. AL lado del Hospital </w:t>
      </w:r>
      <w:proofErr w:type="spellStart"/>
      <w:r w:rsidR="00C72C40" w:rsidRPr="003430E1">
        <w:rPr>
          <w:rFonts w:ascii="Arial Narrow" w:hAnsi="Arial Narrow" w:cs="Arial"/>
        </w:rPr>
        <w:t>Ney</w:t>
      </w:r>
      <w:proofErr w:type="spellEnd"/>
      <w:r w:rsidR="00C72C40" w:rsidRPr="003430E1">
        <w:rPr>
          <w:rFonts w:ascii="Arial Narrow" w:hAnsi="Arial Narrow" w:cs="Arial"/>
        </w:rPr>
        <w:t xml:space="preserve"> Arias Lora</w:t>
      </w:r>
      <w:r w:rsidR="00150348" w:rsidRPr="00AB354E">
        <w:rPr>
          <w:rFonts w:ascii="Arial Narrow" w:hAnsi="Arial Narrow" w:cs="Arial"/>
          <w:b/>
          <w:color w:val="990000"/>
          <w:sz w:val="20"/>
          <w:szCs w:val="20"/>
        </w:rPr>
        <w:t xml:space="preserve"> </w:t>
      </w:r>
      <w:r w:rsidR="00783B23" w:rsidRPr="00AB354E">
        <w:rPr>
          <w:rFonts w:ascii="Arial Narrow" w:hAnsi="Arial Narrow" w:cs="Arial"/>
        </w:rPr>
        <w:t xml:space="preserve">en el horario de </w:t>
      </w:r>
      <w:r w:rsidR="00D75B6A">
        <w:rPr>
          <w:rFonts w:ascii="Arial Narrow" w:hAnsi="Arial Narrow" w:cs="Arial"/>
          <w:b/>
          <w:szCs w:val="20"/>
        </w:rPr>
        <w:t>9:0</w:t>
      </w:r>
      <w:r w:rsidR="00C72C40" w:rsidRPr="00C72C40">
        <w:rPr>
          <w:rFonts w:ascii="Arial Narrow" w:hAnsi="Arial Narrow" w:cs="Arial"/>
          <w:b/>
          <w:szCs w:val="20"/>
        </w:rPr>
        <w:t>0am a 4:00pm</w:t>
      </w:r>
      <w:r w:rsidR="00150348" w:rsidRPr="00C72C40">
        <w:rPr>
          <w:rFonts w:ascii="Arial Narrow" w:hAnsi="Arial Narrow" w:cs="Arial"/>
          <w:b/>
          <w:sz w:val="20"/>
          <w:szCs w:val="20"/>
        </w:rPr>
        <w:t xml:space="preserve"> </w:t>
      </w:r>
      <w:r w:rsidRPr="00AB354E">
        <w:rPr>
          <w:rFonts w:ascii="Arial Narrow" w:hAnsi="Arial Narrow" w:cs="Arial"/>
        </w:rPr>
        <w:t xml:space="preserve">en la fecha indicada en el Cronograma de </w:t>
      </w:r>
      <w:r w:rsidR="00857855" w:rsidRPr="00AB354E">
        <w:rPr>
          <w:rFonts w:ascii="Arial Narrow" w:hAnsi="Arial Narrow" w:cs="Arial"/>
        </w:rPr>
        <w:t>Actividades</w:t>
      </w:r>
      <w:r w:rsidRPr="00AB354E">
        <w:rPr>
          <w:rFonts w:ascii="Arial Narrow" w:hAnsi="Arial Narrow" w:cs="Arial"/>
        </w:rPr>
        <w:t xml:space="preserve"> y  en la página Web</w:t>
      </w:r>
      <w:r w:rsidR="00FF1121" w:rsidRPr="00AB354E">
        <w:rPr>
          <w:rFonts w:ascii="Arial Narrow" w:hAnsi="Arial Narrow" w:cs="Arial"/>
        </w:rPr>
        <w:t xml:space="preserve"> de la</w:t>
      </w:r>
      <w:r w:rsidRPr="00AB354E">
        <w:rPr>
          <w:rFonts w:ascii="Arial Narrow" w:hAnsi="Arial Narrow" w:cs="Arial"/>
        </w:rPr>
        <w:t xml:space="preserve"> </w:t>
      </w:r>
      <w:r w:rsidR="00FF1121" w:rsidRPr="00AB354E">
        <w:rPr>
          <w:rFonts w:ascii="Arial Narrow" w:hAnsi="Arial Narrow" w:cs="Arial"/>
        </w:rPr>
        <w:t xml:space="preserve">institución </w:t>
      </w:r>
      <w:r w:rsidR="00C72C40" w:rsidRPr="00C72C40">
        <w:rPr>
          <w:rStyle w:val="Hipervnculo"/>
          <w:rFonts w:ascii="Arial Narrow" w:hAnsi="Arial Narrow"/>
        </w:rPr>
        <w:t>www.promesecal.gob.do</w:t>
      </w:r>
      <w:r w:rsidR="00FF1121" w:rsidRPr="00AB354E">
        <w:rPr>
          <w:rFonts w:ascii="Arial Narrow" w:hAnsi="Arial Narrow" w:cs="Arial"/>
          <w:color w:val="FF6600"/>
        </w:rPr>
        <w:t xml:space="preserve"> </w:t>
      </w:r>
      <w:r w:rsidR="00FF1121" w:rsidRPr="00AB354E">
        <w:rPr>
          <w:rFonts w:ascii="Arial Narrow" w:hAnsi="Arial Narrow" w:cs="Arial"/>
        </w:rPr>
        <w:t xml:space="preserve"> y en el portal administrado por el Órgano Rector</w:t>
      </w:r>
      <w:r w:rsidR="00FF1121" w:rsidRPr="00AB354E">
        <w:rPr>
          <w:rFonts w:ascii="Arial Narrow" w:hAnsi="Arial Narrow" w:cs="Arial"/>
          <w:b/>
        </w:rPr>
        <w:t>,</w:t>
      </w:r>
      <w:r w:rsidR="00FF1121" w:rsidRPr="00AB354E">
        <w:rPr>
          <w:rFonts w:ascii="Arial Narrow" w:hAnsi="Arial Narrow"/>
        </w:rPr>
        <w:t xml:space="preserve"> </w:t>
      </w:r>
      <w:hyperlink r:id="rId14" w:history="1">
        <w:r w:rsidR="00FF1121" w:rsidRPr="00AB354E">
          <w:rPr>
            <w:rStyle w:val="Hipervnculo"/>
            <w:rFonts w:ascii="Arial Narrow" w:hAnsi="Arial Narrow" w:cs="Arial"/>
          </w:rPr>
          <w:t>www.comprasdominicana.gov.do</w:t>
        </w:r>
      </w:hyperlink>
      <w:r w:rsidR="00FF1121" w:rsidRPr="00AB354E">
        <w:rPr>
          <w:rStyle w:val="Hipervnculo"/>
          <w:rFonts w:ascii="Arial Narrow" w:hAnsi="Arial Narrow" w:cs="Arial"/>
        </w:rPr>
        <w:t>,</w:t>
      </w:r>
      <w:r w:rsidR="00A30105" w:rsidRPr="00AB354E">
        <w:rPr>
          <w:rFonts w:ascii="Arial Narrow" w:hAnsi="Arial Narrow" w:cs="Arial"/>
          <w:b/>
        </w:rPr>
        <w:t xml:space="preserve"> </w:t>
      </w:r>
      <w:r w:rsidRPr="00AB354E">
        <w:rPr>
          <w:rFonts w:ascii="Arial Narrow" w:hAnsi="Arial Narrow" w:cs="Arial"/>
        </w:rPr>
        <w:t>para todos los interesados.</w:t>
      </w:r>
    </w:p>
    <w:p w:rsidR="004C6377" w:rsidRPr="00AB354E" w:rsidRDefault="004C6377" w:rsidP="00857855">
      <w:pPr>
        <w:jc w:val="both"/>
        <w:rPr>
          <w:rFonts w:ascii="Arial Narrow" w:hAnsi="Arial Narrow" w:cs="Arial"/>
        </w:rPr>
      </w:pPr>
    </w:p>
    <w:p w:rsidR="00FF1121" w:rsidRPr="00AB354E" w:rsidRDefault="00FF1121" w:rsidP="00FF1121">
      <w:pPr>
        <w:jc w:val="both"/>
        <w:rPr>
          <w:rFonts w:ascii="Arial Narrow" w:hAnsi="Arial Narrow" w:cs="Arial"/>
        </w:rPr>
      </w:pPr>
      <w:r w:rsidRPr="00AB354E">
        <w:rPr>
          <w:rFonts w:ascii="Arial Narrow" w:hAnsi="Arial Narrow" w:cs="Arial"/>
        </w:rPr>
        <w:t xml:space="preserve">El Oferente que adquiera el Pliego de Condiciones a través de la página Web de la institución, </w:t>
      </w:r>
      <w:r w:rsidR="00C72C40" w:rsidRPr="00C72C40">
        <w:rPr>
          <w:rStyle w:val="Hipervnculo"/>
          <w:rFonts w:ascii="Arial Narrow" w:hAnsi="Arial Narrow"/>
        </w:rPr>
        <w:t>www.promesecal.gob.do</w:t>
      </w:r>
      <w:r w:rsidR="00C72C40" w:rsidRPr="00AB354E">
        <w:rPr>
          <w:rFonts w:ascii="Arial Narrow" w:hAnsi="Arial Narrow" w:cs="Arial"/>
          <w:color w:val="FF6600"/>
        </w:rPr>
        <w:t xml:space="preserve"> </w:t>
      </w:r>
      <w:r w:rsidRPr="00AB354E">
        <w:rPr>
          <w:rFonts w:ascii="Arial Narrow" w:hAnsi="Arial Narrow" w:cs="Arial"/>
        </w:rPr>
        <w:t xml:space="preserve">o del portal administrado por el Órgano Rector, </w:t>
      </w:r>
      <w:hyperlink r:id="rId15" w:history="1">
        <w:r w:rsidRPr="00AB354E">
          <w:rPr>
            <w:rStyle w:val="Hipervnculo"/>
            <w:rFonts w:ascii="Arial Narrow" w:hAnsi="Arial Narrow" w:cs="Arial"/>
          </w:rPr>
          <w:t>www.comprasdominicana.gov.do</w:t>
        </w:r>
      </w:hyperlink>
      <w:r w:rsidRPr="00AB354E">
        <w:rPr>
          <w:rFonts w:ascii="Arial Narrow" w:hAnsi="Arial Narrow"/>
        </w:rPr>
        <w:t xml:space="preserve">, </w:t>
      </w:r>
      <w:r w:rsidRPr="00AB354E">
        <w:rPr>
          <w:rFonts w:ascii="Arial Narrow" w:hAnsi="Arial Narrow" w:cs="Arial"/>
        </w:rPr>
        <w:t xml:space="preserve"> deberá enviar un correo electrónico a </w:t>
      </w:r>
      <w:r w:rsidR="00C72C40" w:rsidRPr="00C72C40">
        <w:rPr>
          <w:rStyle w:val="Hipervnculo"/>
          <w:rFonts w:ascii="Arial Narrow" w:hAnsi="Arial Narrow"/>
        </w:rPr>
        <w:t>Flaquer.jose@promesecal.gob.do</w:t>
      </w:r>
      <w:r w:rsidRPr="00AB354E">
        <w:rPr>
          <w:rFonts w:ascii="Arial Narrow" w:hAnsi="Arial Narrow" w:cs="Arial"/>
        </w:rPr>
        <w:t xml:space="preserve">, o en su defecto, notificar al </w:t>
      </w:r>
      <w:r w:rsidR="00C72C40" w:rsidRPr="00C72C40">
        <w:rPr>
          <w:rFonts w:ascii="Arial Narrow" w:hAnsi="Arial Narrow" w:cs="Arial"/>
          <w:b/>
        </w:rPr>
        <w:t xml:space="preserve">Depto. de Compras </w:t>
      </w:r>
      <w:r w:rsidR="00C72C40">
        <w:rPr>
          <w:rFonts w:ascii="Arial Narrow" w:hAnsi="Arial Narrow" w:cs="Arial"/>
        </w:rPr>
        <w:t xml:space="preserve">de </w:t>
      </w:r>
      <w:r w:rsidR="00C72C40" w:rsidRPr="00C72C40">
        <w:rPr>
          <w:rFonts w:ascii="Arial Narrow" w:hAnsi="Arial Narrow" w:cs="Arial"/>
          <w:b/>
        </w:rPr>
        <w:t>PROMESE/CAL</w:t>
      </w:r>
      <w:r w:rsidR="00C72C40">
        <w:rPr>
          <w:rFonts w:ascii="Arial Narrow" w:hAnsi="Arial Narrow" w:cs="Arial"/>
        </w:rPr>
        <w:t xml:space="preserve"> </w:t>
      </w:r>
      <w:r w:rsidRPr="00AB354E">
        <w:rPr>
          <w:rFonts w:ascii="Arial Narrow" w:hAnsi="Arial Narrow" w:cs="Arial"/>
        </w:rPr>
        <w:t>sobre la adquisición del mismo, a los fines de que la Entidad Contratante tome conocimiento de su interés en participar.</w:t>
      </w:r>
    </w:p>
    <w:p w:rsidR="00FF1121" w:rsidRPr="00AB354E" w:rsidRDefault="00FF1121" w:rsidP="00857855">
      <w:pPr>
        <w:jc w:val="both"/>
        <w:rPr>
          <w:rFonts w:ascii="Arial Narrow" w:hAnsi="Arial Narrow" w:cs="Arial"/>
        </w:rPr>
      </w:pPr>
    </w:p>
    <w:p w:rsidR="00FC6D5D" w:rsidRPr="00AB354E" w:rsidRDefault="000836A0" w:rsidP="009354FA">
      <w:pPr>
        <w:pStyle w:val="Ttulo3"/>
      </w:pPr>
      <w:bookmarkStart w:id="107" w:name="_Toc159673556"/>
      <w:bookmarkStart w:id="108" w:name="_Toc185953123"/>
      <w:bookmarkStart w:id="109" w:name="_Toc477788339"/>
      <w:r>
        <w:t xml:space="preserve">2.7 </w:t>
      </w:r>
      <w:r w:rsidR="00FC6D5D" w:rsidRPr="00AB354E">
        <w:t>Conocimiento y Aceptación del Pliego de Condiciones</w:t>
      </w:r>
      <w:bookmarkEnd w:id="107"/>
      <w:bookmarkEnd w:id="108"/>
      <w:bookmarkEnd w:id="109"/>
    </w:p>
    <w:p w:rsidR="00F90F6E" w:rsidRPr="00AB354E" w:rsidRDefault="00F90F6E" w:rsidP="00F90F6E">
      <w:pPr>
        <w:rPr>
          <w:rFonts w:ascii="Arial Narrow" w:hAnsi="Arial Narrow"/>
          <w:lang w:val="es-ES" w:eastAsia="en-US"/>
        </w:rPr>
      </w:pPr>
    </w:p>
    <w:p w:rsidR="00FC6D5D" w:rsidRPr="00AB354E" w:rsidRDefault="00FC6D5D" w:rsidP="00237BAE">
      <w:pPr>
        <w:jc w:val="both"/>
        <w:rPr>
          <w:rFonts w:ascii="Arial Narrow" w:hAnsi="Arial Narrow" w:cs="Arial"/>
        </w:rPr>
      </w:pPr>
      <w:r w:rsidRPr="00AB354E">
        <w:rPr>
          <w:rFonts w:ascii="Arial Narrow" w:hAnsi="Arial Narrow" w:cs="Arial"/>
        </w:rPr>
        <w:t xml:space="preserve">El sólo hecho de un Oferente/Proponente participar en </w:t>
      </w:r>
      <w:r w:rsidR="00F90F6E" w:rsidRPr="00AB354E">
        <w:rPr>
          <w:rFonts w:ascii="Arial Narrow" w:hAnsi="Arial Narrow" w:cs="Arial"/>
        </w:rPr>
        <w:t>el Sorteo</w:t>
      </w:r>
      <w:r w:rsidRPr="00AB354E">
        <w:rPr>
          <w:rFonts w:ascii="Arial Narrow" w:hAnsi="Arial Narrow" w:cs="Arial"/>
        </w:rPr>
        <w:t xml:space="preserve"> implica pleno conocimiento, aceptación y sometimiento por él, por sus miembros, e</w:t>
      </w:r>
      <w:r w:rsidR="004063DE">
        <w:rPr>
          <w:rFonts w:ascii="Arial Narrow" w:hAnsi="Arial Narrow" w:cs="Arial"/>
        </w:rPr>
        <w:t>jecutivos, y su Representante Legal</w:t>
      </w:r>
      <w:r w:rsidRPr="00AB354E">
        <w:rPr>
          <w:rFonts w:ascii="Arial Narrow" w:hAnsi="Arial Narrow" w:cs="Arial"/>
        </w:rPr>
        <w:t xml:space="preserve">, a los procedimientos, condiciones, estipulaciones y normativas, sin excepción alguna, establecidos en el presente Pliego de Condiciones, el cual tienen carácter jurídicamente obligatorio y vinculante. </w:t>
      </w:r>
    </w:p>
    <w:p w:rsidR="00A30105" w:rsidRPr="00AB354E" w:rsidRDefault="00A30105" w:rsidP="009354FA">
      <w:pPr>
        <w:pStyle w:val="Ttulo3"/>
      </w:pPr>
      <w:bookmarkStart w:id="110" w:name="_Toc185953144"/>
    </w:p>
    <w:p w:rsidR="00D8390E" w:rsidRPr="00AB354E" w:rsidRDefault="000836A0" w:rsidP="009354FA">
      <w:pPr>
        <w:pStyle w:val="Ttulo3"/>
      </w:pPr>
      <w:bookmarkStart w:id="111" w:name="_Toc477788340"/>
      <w:bookmarkEnd w:id="110"/>
      <w:r>
        <w:t xml:space="preserve">2.8 </w:t>
      </w:r>
      <w:r w:rsidR="00360DF0" w:rsidRPr="00AB354E">
        <w:t>Especificaciones Técnicas</w:t>
      </w:r>
      <w:bookmarkEnd w:id="111"/>
      <w:r w:rsidR="007F57A7" w:rsidRPr="00AB354E">
        <w:t xml:space="preserve"> </w:t>
      </w:r>
    </w:p>
    <w:p w:rsidR="00964435" w:rsidRPr="00AB354E" w:rsidRDefault="00964435" w:rsidP="00964435">
      <w:pPr>
        <w:rPr>
          <w:rFonts w:ascii="Arial Narrow" w:hAnsi="Arial Narrow" w:cs="Arial"/>
          <w:b/>
          <w:color w:val="800000"/>
        </w:rPr>
      </w:pPr>
    </w:p>
    <w:p w:rsidR="00A26DC6" w:rsidRPr="00BE4934" w:rsidRDefault="00A26DC6" w:rsidP="00A26DC6">
      <w:pPr>
        <w:pStyle w:val="Ttulo1"/>
        <w:jc w:val="left"/>
        <w:rPr>
          <w:sz w:val="26"/>
          <w:szCs w:val="26"/>
        </w:rPr>
      </w:pPr>
      <w:bookmarkStart w:id="112" w:name="_Toc477788341"/>
      <w:r w:rsidRPr="00BE4934">
        <w:rPr>
          <w:sz w:val="26"/>
          <w:szCs w:val="26"/>
        </w:rPr>
        <w:t xml:space="preserve">Especificaciones Técnicas para Mantenimiento </w:t>
      </w:r>
      <w:r>
        <w:rPr>
          <w:sz w:val="26"/>
          <w:szCs w:val="26"/>
        </w:rPr>
        <w:t xml:space="preserve">y Reparaciones a </w:t>
      </w:r>
      <w:r w:rsidRPr="00BE4934">
        <w:rPr>
          <w:sz w:val="26"/>
          <w:szCs w:val="26"/>
        </w:rPr>
        <w:t>Farmacias del Pueblo</w:t>
      </w:r>
      <w:bookmarkEnd w:id="112"/>
    </w:p>
    <w:p w:rsidR="00A26DC6" w:rsidRDefault="00A26DC6" w:rsidP="00A26DC6">
      <w:pPr>
        <w:tabs>
          <w:tab w:val="left" w:pos="0"/>
          <w:tab w:val="left" w:pos="521"/>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jc w:val="both"/>
        <w:rPr>
          <w:rFonts w:ascii="Lucida Sans" w:hAnsi="Lucida Sans"/>
          <w:b/>
          <w:spacing w:val="-3"/>
          <w:sz w:val="22"/>
          <w:szCs w:val="22"/>
        </w:rPr>
      </w:pPr>
    </w:p>
    <w:p w:rsidR="00102DEC" w:rsidRPr="00D95E27" w:rsidRDefault="00102DEC" w:rsidP="00102DEC">
      <w:pPr>
        <w:numPr>
          <w:ilvl w:val="0"/>
          <w:numId w:val="34"/>
        </w:numPr>
        <w:jc w:val="both"/>
        <w:rPr>
          <w:rFonts w:ascii="Calibri" w:hAnsi="Calibri" w:cs="Calibri"/>
          <w:b/>
          <w:sz w:val="22"/>
          <w:szCs w:val="22"/>
        </w:rPr>
      </w:pPr>
      <w:r w:rsidRPr="00D95E27">
        <w:rPr>
          <w:rFonts w:ascii="Calibri" w:hAnsi="Calibri" w:cs="Calibri"/>
          <w:b/>
          <w:sz w:val="22"/>
          <w:szCs w:val="22"/>
        </w:rPr>
        <w:tab/>
        <w:t>INTRODUCCION</w:t>
      </w:r>
    </w:p>
    <w:p w:rsidR="00102DEC" w:rsidRDefault="00102DEC" w:rsidP="00102DEC">
      <w:pPr>
        <w:tabs>
          <w:tab w:val="left" w:pos="0"/>
          <w:tab w:val="left" w:pos="521"/>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jc w:val="both"/>
        <w:rPr>
          <w:rFonts w:ascii="Calibri" w:hAnsi="Calibri" w:cs="Calibri"/>
          <w:spacing w:val="-3"/>
          <w:sz w:val="22"/>
          <w:szCs w:val="22"/>
        </w:rPr>
      </w:pPr>
      <w:r w:rsidRPr="00D95E27">
        <w:rPr>
          <w:rFonts w:ascii="Calibri" w:hAnsi="Calibri" w:cs="Calibri"/>
          <w:spacing w:val="-3"/>
          <w:sz w:val="22"/>
          <w:szCs w:val="22"/>
        </w:rPr>
        <w:t>Las especificaciones que se indican a contin</w:t>
      </w:r>
      <w:r>
        <w:rPr>
          <w:rFonts w:ascii="Calibri" w:hAnsi="Calibri" w:cs="Calibri"/>
          <w:spacing w:val="-3"/>
          <w:sz w:val="22"/>
          <w:szCs w:val="22"/>
        </w:rPr>
        <w:t>uación complementan información</w:t>
      </w:r>
      <w:r w:rsidRPr="00D95E27">
        <w:rPr>
          <w:rFonts w:ascii="Calibri" w:hAnsi="Calibri" w:cs="Calibri"/>
          <w:spacing w:val="-3"/>
          <w:sz w:val="22"/>
          <w:szCs w:val="22"/>
        </w:rPr>
        <w:t xml:space="preserve"> en lo que se refiere a estándares </w:t>
      </w:r>
      <w:r>
        <w:rPr>
          <w:rFonts w:ascii="Calibri" w:hAnsi="Calibri" w:cs="Calibri"/>
          <w:spacing w:val="-3"/>
          <w:sz w:val="22"/>
          <w:szCs w:val="22"/>
        </w:rPr>
        <w:t xml:space="preserve">de </w:t>
      </w:r>
      <w:r w:rsidRPr="001644CE">
        <w:rPr>
          <w:rFonts w:ascii="Calibri" w:hAnsi="Calibri" w:cs="Calibri"/>
          <w:spacing w:val="-3"/>
          <w:sz w:val="22"/>
          <w:szCs w:val="22"/>
        </w:rPr>
        <w:t>mantenimiento, reparaciones y/o adecuaciones de PROMES</w:t>
      </w:r>
      <w:r>
        <w:rPr>
          <w:rFonts w:ascii="Calibri" w:hAnsi="Calibri" w:cs="Calibri"/>
          <w:spacing w:val="-3"/>
          <w:sz w:val="22"/>
          <w:szCs w:val="22"/>
        </w:rPr>
        <w:t>E</w:t>
      </w:r>
      <w:r w:rsidRPr="001644CE">
        <w:rPr>
          <w:rFonts w:ascii="Calibri" w:hAnsi="Calibri" w:cs="Calibri"/>
          <w:spacing w:val="-3"/>
          <w:sz w:val="22"/>
          <w:szCs w:val="22"/>
        </w:rPr>
        <w:t xml:space="preserve"> CAL.</w:t>
      </w:r>
    </w:p>
    <w:p w:rsidR="00102DEC" w:rsidRDefault="00102DEC" w:rsidP="00102DEC">
      <w:pPr>
        <w:jc w:val="both"/>
        <w:rPr>
          <w:rFonts w:ascii="Calibri" w:hAnsi="Calibri" w:cs="Calibri"/>
          <w:spacing w:val="-3"/>
          <w:sz w:val="22"/>
          <w:szCs w:val="22"/>
        </w:rPr>
      </w:pPr>
    </w:p>
    <w:p w:rsidR="00102DEC" w:rsidRPr="00D95E27" w:rsidRDefault="00102DEC" w:rsidP="00102DEC">
      <w:pPr>
        <w:numPr>
          <w:ilvl w:val="0"/>
          <w:numId w:val="34"/>
        </w:numPr>
        <w:jc w:val="both"/>
        <w:rPr>
          <w:rFonts w:ascii="Calibri" w:hAnsi="Calibri" w:cs="Calibri"/>
          <w:b/>
          <w:sz w:val="22"/>
          <w:szCs w:val="22"/>
        </w:rPr>
      </w:pPr>
      <w:r w:rsidRPr="00D95E27">
        <w:rPr>
          <w:rFonts w:ascii="Calibri" w:hAnsi="Calibri" w:cs="Calibri"/>
          <w:b/>
          <w:sz w:val="22"/>
          <w:szCs w:val="22"/>
        </w:rPr>
        <w:tab/>
        <w:t>CONDICIONES GENERALES</w:t>
      </w:r>
    </w:p>
    <w:p w:rsidR="00102DEC" w:rsidRDefault="00102DEC" w:rsidP="00102DEC">
      <w:pPr>
        <w:jc w:val="both"/>
        <w:rPr>
          <w:rFonts w:ascii="Calibri" w:hAnsi="Calibri" w:cs="Calibri"/>
          <w:sz w:val="22"/>
          <w:szCs w:val="22"/>
        </w:rPr>
      </w:pPr>
      <w:r w:rsidRPr="00D95E27">
        <w:rPr>
          <w:rFonts w:ascii="Calibri" w:hAnsi="Calibri" w:cs="Calibri"/>
          <w:sz w:val="22"/>
          <w:szCs w:val="22"/>
        </w:rPr>
        <w:t xml:space="preserve">Todos los trabajos de construcción, rehabilitación o preliminares a estos, tomarán en cuenta el cumplimiento </w:t>
      </w:r>
      <w:r>
        <w:rPr>
          <w:rFonts w:ascii="Calibri" w:hAnsi="Calibri" w:cs="Calibri"/>
          <w:sz w:val="22"/>
          <w:szCs w:val="22"/>
        </w:rPr>
        <w:t xml:space="preserve">del reglamento 1138-03, con relación a la habilitación de establecimientos y servicios de </w:t>
      </w:r>
      <w:r>
        <w:rPr>
          <w:rFonts w:ascii="Calibri" w:hAnsi="Calibri" w:cs="Calibri"/>
          <w:sz w:val="22"/>
          <w:szCs w:val="22"/>
        </w:rPr>
        <w:lastRenderedPageBreak/>
        <w:t>salud, así como</w:t>
      </w:r>
      <w:r w:rsidRPr="00D95E27">
        <w:rPr>
          <w:rFonts w:ascii="Calibri" w:hAnsi="Calibri" w:cs="Calibri"/>
          <w:sz w:val="22"/>
          <w:szCs w:val="22"/>
        </w:rPr>
        <w:t xml:space="preserve"> </w:t>
      </w:r>
      <w:r>
        <w:rPr>
          <w:rFonts w:ascii="Calibri" w:hAnsi="Calibri" w:cs="Calibri"/>
          <w:sz w:val="22"/>
          <w:szCs w:val="22"/>
        </w:rPr>
        <w:t xml:space="preserve">también </w:t>
      </w:r>
      <w:smartTag w:uri="urn:schemas-microsoft-com:office:smarttags" w:element="PersonName">
        <w:smartTagPr>
          <w:attr w:name="ProductID" w:val="la Ley General Sobre"/>
        </w:smartTagPr>
        <w:smartTag w:uri="urn:schemas-microsoft-com:office:smarttags" w:element="PersonName">
          <w:smartTagPr>
            <w:attr w:name="ProductID" w:val="la Ley General"/>
          </w:smartTagPr>
          <w:r w:rsidRPr="00D95E27">
            <w:rPr>
              <w:rFonts w:ascii="Calibri" w:hAnsi="Calibri" w:cs="Calibri"/>
              <w:sz w:val="22"/>
              <w:szCs w:val="22"/>
            </w:rPr>
            <w:t>la Ley General</w:t>
          </w:r>
        </w:smartTag>
        <w:r w:rsidRPr="00D95E27">
          <w:rPr>
            <w:rFonts w:ascii="Calibri" w:hAnsi="Calibri" w:cs="Calibri"/>
            <w:sz w:val="22"/>
            <w:szCs w:val="22"/>
          </w:rPr>
          <w:t xml:space="preserve"> Sobre</w:t>
        </w:r>
      </w:smartTag>
      <w:r w:rsidRPr="00D95E27">
        <w:rPr>
          <w:rFonts w:ascii="Calibri" w:hAnsi="Calibri" w:cs="Calibri"/>
          <w:sz w:val="22"/>
          <w:szCs w:val="22"/>
        </w:rPr>
        <w:t xml:space="preserve"> Medio Ambiente y Recursos Naturales (Ley 64-00) promulgada </w:t>
      </w:r>
      <w:r>
        <w:rPr>
          <w:rFonts w:ascii="Calibri" w:hAnsi="Calibri" w:cs="Calibri"/>
          <w:sz w:val="22"/>
          <w:szCs w:val="22"/>
        </w:rPr>
        <w:t xml:space="preserve">el 18 de agosto </w:t>
      </w:r>
      <w:r w:rsidRPr="00D95E27">
        <w:rPr>
          <w:rFonts w:ascii="Calibri" w:hAnsi="Calibri" w:cs="Calibri"/>
          <w:sz w:val="22"/>
          <w:szCs w:val="22"/>
        </w:rPr>
        <w:t xml:space="preserve">del </w:t>
      </w:r>
      <w:r w:rsidRPr="0090178D">
        <w:rPr>
          <w:rFonts w:ascii="Calibri" w:hAnsi="Calibri" w:cs="Calibri"/>
          <w:sz w:val="22"/>
          <w:szCs w:val="22"/>
        </w:rPr>
        <w:t>año</w:t>
      </w:r>
      <w:r>
        <w:rPr>
          <w:rFonts w:ascii="Calibri" w:hAnsi="Calibri" w:cs="Calibri"/>
          <w:sz w:val="22"/>
          <w:szCs w:val="22"/>
        </w:rPr>
        <w:t xml:space="preserve"> 2000.</w:t>
      </w:r>
    </w:p>
    <w:p w:rsidR="00102DEC" w:rsidRPr="00D95E27" w:rsidRDefault="00102DEC" w:rsidP="00102DEC">
      <w:pPr>
        <w:jc w:val="both"/>
        <w:rPr>
          <w:rFonts w:ascii="Calibri" w:hAnsi="Calibri" w:cs="Calibri"/>
          <w:sz w:val="22"/>
          <w:szCs w:val="22"/>
        </w:rPr>
      </w:pPr>
    </w:p>
    <w:p w:rsidR="00102DEC" w:rsidRPr="00D95E27" w:rsidRDefault="00102DEC" w:rsidP="00102DEC">
      <w:pPr>
        <w:numPr>
          <w:ilvl w:val="0"/>
          <w:numId w:val="34"/>
        </w:numPr>
        <w:jc w:val="both"/>
        <w:rPr>
          <w:rFonts w:ascii="Calibri" w:hAnsi="Calibri" w:cs="Calibri"/>
          <w:b/>
          <w:sz w:val="22"/>
          <w:szCs w:val="22"/>
        </w:rPr>
      </w:pPr>
      <w:r>
        <w:rPr>
          <w:rFonts w:ascii="Calibri" w:hAnsi="Calibri" w:cs="Calibri"/>
          <w:b/>
          <w:sz w:val="22"/>
          <w:szCs w:val="22"/>
        </w:rPr>
        <w:t xml:space="preserve">            </w:t>
      </w:r>
      <w:r w:rsidRPr="0090178D">
        <w:rPr>
          <w:rFonts w:ascii="Calibri" w:hAnsi="Calibri" w:cs="Calibri"/>
          <w:b/>
          <w:sz w:val="22"/>
          <w:szCs w:val="22"/>
        </w:rPr>
        <w:t>MATERIALES EN GENERAL</w:t>
      </w:r>
    </w:p>
    <w:p w:rsidR="00102DEC" w:rsidRPr="0090178D" w:rsidRDefault="00102DEC" w:rsidP="00102DEC">
      <w:pPr>
        <w:jc w:val="both"/>
        <w:rPr>
          <w:rFonts w:ascii="Calibri" w:hAnsi="Calibri" w:cs="Calibri"/>
          <w:sz w:val="22"/>
          <w:szCs w:val="22"/>
        </w:rPr>
      </w:pPr>
      <w:r w:rsidRPr="00D95E27">
        <w:rPr>
          <w:rFonts w:ascii="Calibri" w:hAnsi="Calibri" w:cs="Calibri"/>
          <w:sz w:val="22"/>
          <w:szCs w:val="22"/>
        </w:rPr>
        <w:t xml:space="preserve">Queda estrictamente prohibido el uso de </w:t>
      </w:r>
      <w:r>
        <w:rPr>
          <w:rFonts w:ascii="Calibri" w:hAnsi="Calibri" w:cs="Calibri"/>
          <w:sz w:val="22"/>
          <w:szCs w:val="22"/>
        </w:rPr>
        <w:t>asbesto-</w:t>
      </w:r>
      <w:r w:rsidRPr="0090178D">
        <w:rPr>
          <w:rFonts w:ascii="Calibri" w:hAnsi="Calibri" w:cs="Calibri"/>
          <w:sz w:val="22"/>
          <w:szCs w:val="22"/>
        </w:rPr>
        <w:t xml:space="preserve">cemento en la parte que corresponde a </w:t>
      </w:r>
      <w:r>
        <w:rPr>
          <w:rFonts w:ascii="Calibri" w:hAnsi="Calibri" w:cs="Calibri"/>
          <w:sz w:val="22"/>
          <w:szCs w:val="22"/>
        </w:rPr>
        <w:t>remodelación y/o ampliación</w:t>
      </w:r>
      <w:r w:rsidRPr="0090178D">
        <w:rPr>
          <w:rFonts w:ascii="Calibri" w:hAnsi="Calibri" w:cs="Calibri"/>
          <w:sz w:val="22"/>
          <w:szCs w:val="22"/>
        </w:rPr>
        <w:t xml:space="preserve">. Asimismo, los materiales no incluidos en estas especificaciones deberán ser considerados por el responsable de ejecutar los trabajos como los de mejor calidad. En caso de algún cambio considerable deberá estar aprobado por escrito antes de </w:t>
      </w:r>
      <w:r>
        <w:rPr>
          <w:rFonts w:ascii="Calibri" w:hAnsi="Calibri" w:cs="Calibri"/>
          <w:sz w:val="22"/>
          <w:szCs w:val="22"/>
        </w:rPr>
        <w:t>su ejecución,</w:t>
      </w:r>
      <w:r w:rsidRPr="0090178D">
        <w:rPr>
          <w:rFonts w:ascii="Calibri" w:hAnsi="Calibri" w:cs="Calibri"/>
          <w:sz w:val="22"/>
          <w:szCs w:val="22"/>
        </w:rPr>
        <w:t xml:space="preserve"> este requerimiento se establece únicamente con el propósito de fijar la calidad.</w:t>
      </w:r>
      <w:r>
        <w:rPr>
          <w:rFonts w:ascii="Calibri" w:hAnsi="Calibri" w:cs="Calibri"/>
          <w:sz w:val="22"/>
          <w:szCs w:val="22"/>
        </w:rPr>
        <w:t xml:space="preserve"> En </w:t>
      </w:r>
      <w:r w:rsidRPr="00F27FFD">
        <w:rPr>
          <w:rFonts w:ascii="Calibri" w:hAnsi="Calibri" w:cs="Calibri"/>
          <w:sz w:val="22"/>
          <w:szCs w:val="22"/>
        </w:rPr>
        <w:t xml:space="preserve">el punto </w:t>
      </w:r>
      <w:r>
        <w:rPr>
          <w:rFonts w:ascii="Calibri" w:hAnsi="Calibri" w:cs="Calibri"/>
          <w:sz w:val="22"/>
          <w:szCs w:val="22"/>
        </w:rPr>
        <w:t>20 se detallan los materiales y los activos que serán suministrados por PROMESE CAL para los trabajos de mantenimiento y para la habilitación de las distintas Farmacias del Pueblo. En caso de que no haya en existencia se necesita previa autorización para su compra.</w:t>
      </w:r>
    </w:p>
    <w:p w:rsidR="00102DEC" w:rsidRPr="0090178D" w:rsidRDefault="00102DEC" w:rsidP="00102DEC">
      <w:pPr>
        <w:jc w:val="both"/>
        <w:rPr>
          <w:rFonts w:ascii="Calibri" w:hAnsi="Calibri" w:cs="Calibri"/>
          <w:b/>
          <w:sz w:val="22"/>
          <w:szCs w:val="22"/>
        </w:rPr>
      </w:pPr>
    </w:p>
    <w:p w:rsidR="00102DEC" w:rsidRPr="00D95E27" w:rsidRDefault="00102DEC" w:rsidP="00102DEC">
      <w:pPr>
        <w:numPr>
          <w:ilvl w:val="0"/>
          <w:numId w:val="34"/>
        </w:numPr>
        <w:jc w:val="both"/>
        <w:rPr>
          <w:rFonts w:ascii="Calibri" w:hAnsi="Calibri" w:cs="Calibri"/>
          <w:b/>
          <w:sz w:val="22"/>
          <w:szCs w:val="22"/>
        </w:rPr>
      </w:pPr>
      <w:r w:rsidRPr="0090178D">
        <w:rPr>
          <w:rFonts w:ascii="Calibri" w:hAnsi="Calibri" w:cs="Calibri"/>
          <w:b/>
          <w:sz w:val="22"/>
          <w:szCs w:val="22"/>
        </w:rPr>
        <w:tab/>
        <w:t>DEMOLICIONES Y BOTE DE MATERIAL</w:t>
      </w:r>
    </w:p>
    <w:p w:rsidR="00102DEC" w:rsidRPr="00273007" w:rsidRDefault="00102DEC" w:rsidP="00102DEC">
      <w:pPr>
        <w:jc w:val="both"/>
        <w:rPr>
          <w:rFonts w:ascii="Calibri" w:hAnsi="Calibri" w:cs="Calibri"/>
          <w:sz w:val="22"/>
          <w:szCs w:val="22"/>
        </w:rPr>
      </w:pPr>
      <w:r w:rsidRPr="00D95E27">
        <w:rPr>
          <w:rFonts w:ascii="Calibri" w:hAnsi="Calibri" w:cs="Calibri"/>
          <w:sz w:val="22"/>
          <w:szCs w:val="22"/>
        </w:rPr>
        <w:t xml:space="preserve">El responsable </w:t>
      </w:r>
      <w:r>
        <w:rPr>
          <w:rFonts w:ascii="Calibri" w:hAnsi="Calibri" w:cs="Calibri"/>
          <w:sz w:val="22"/>
          <w:szCs w:val="22"/>
        </w:rPr>
        <w:t>de ejecutar los trabajos estará a cargo de todo lo concerniente a demoliciones o, remociones de estructuras y materiales existentes y talas de árboles ubicados dentro del área de la edificación, asimismo de los botes y limpieza del área de trabajo.</w:t>
      </w:r>
      <w:r w:rsidRPr="00D94809">
        <w:rPr>
          <w:rFonts w:ascii="Calibri" w:hAnsi="Calibri" w:cs="Calibri"/>
          <w:sz w:val="22"/>
          <w:szCs w:val="22"/>
        </w:rPr>
        <w:t xml:space="preserve"> Todos los </w:t>
      </w:r>
      <w:r>
        <w:rPr>
          <w:rFonts w:ascii="Calibri" w:hAnsi="Calibri" w:cs="Calibri"/>
          <w:sz w:val="22"/>
          <w:szCs w:val="22"/>
        </w:rPr>
        <w:t xml:space="preserve">activos que estén dañados y/o en mal estado deben ser dejados en la Farmacia para que </w:t>
      </w:r>
      <w:r w:rsidRPr="00A37E0A">
        <w:rPr>
          <w:rFonts w:ascii="Calibri" w:hAnsi="Calibri" w:cs="Calibri"/>
          <w:sz w:val="22"/>
          <w:szCs w:val="22"/>
        </w:rPr>
        <w:t xml:space="preserve">PROMESE CAL </w:t>
      </w:r>
      <w:r>
        <w:rPr>
          <w:rFonts w:ascii="Calibri" w:hAnsi="Calibri" w:cs="Calibri"/>
          <w:sz w:val="22"/>
          <w:szCs w:val="22"/>
        </w:rPr>
        <w:t xml:space="preserve">los retire con el procedimiento requerido. Esto debe ser informado a PROMESE CAL para la programación del descargo </w:t>
      </w:r>
      <w:r w:rsidRPr="00273007">
        <w:rPr>
          <w:rFonts w:ascii="Calibri" w:hAnsi="Calibri" w:cs="Calibri"/>
          <w:sz w:val="22"/>
          <w:szCs w:val="22"/>
        </w:rPr>
        <w:t>(no deben ser considerados como bote o beneficio del contratista).</w:t>
      </w:r>
      <w:r>
        <w:rPr>
          <w:rFonts w:ascii="Calibri" w:hAnsi="Calibri" w:cs="Calibri"/>
          <w:sz w:val="22"/>
          <w:szCs w:val="22"/>
        </w:rPr>
        <w:t xml:space="preserve"> </w:t>
      </w:r>
    </w:p>
    <w:p w:rsidR="00102DEC" w:rsidRDefault="00102DEC" w:rsidP="00102DEC">
      <w:pPr>
        <w:jc w:val="both"/>
        <w:rPr>
          <w:rFonts w:ascii="Calibri" w:hAnsi="Calibri" w:cs="Calibri"/>
          <w:sz w:val="22"/>
          <w:szCs w:val="22"/>
        </w:rPr>
      </w:pPr>
    </w:p>
    <w:p w:rsidR="00102DEC" w:rsidRPr="00F42DD6" w:rsidRDefault="00102DEC" w:rsidP="00102DEC">
      <w:pPr>
        <w:numPr>
          <w:ilvl w:val="0"/>
          <w:numId w:val="34"/>
        </w:numPr>
        <w:jc w:val="both"/>
        <w:rPr>
          <w:rFonts w:ascii="Calibri" w:hAnsi="Calibri" w:cs="Calibri"/>
          <w:b/>
          <w:sz w:val="22"/>
          <w:szCs w:val="22"/>
        </w:rPr>
      </w:pPr>
      <w:r>
        <w:rPr>
          <w:rFonts w:ascii="Calibri" w:hAnsi="Calibri" w:cs="Calibri"/>
          <w:b/>
          <w:sz w:val="22"/>
          <w:szCs w:val="22"/>
        </w:rPr>
        <w:tab/>
        <w:t>MANTENIMIENTO DE BAÑOS</w:t>
      </w:r>
    </w:p>
    <w:p w:rsidR="00102DEC" w:rsidRDefault="00102DEC" w:rsidP="00102DEC">
      <w:pPr>
        <w:jc w:val="both"/>
        <w:rPr>
          <w:rFonts w:ascii="Calibri" w:hAnsi="Calibri" w:cs="Calibri"/>
          <w:sz w:val="22"/>
          <w:szCs w:val="22"/>
        </w:rPr>
      </w:pPr>
      <w:r>
        <w:rPr>
          <w:rFonts w:ascii="Calibri" w:hAnsi="Calibri" w:cs="Calibri"/>
          <w:sz w:val="22"/>
          <w:szCs w:val="22"/>
        </w:rPr>
        <w:t>Para el mantenimiento de los baños que están dentro de las Farmacias del Pueblo y los que estén dentro de los C</w:t>
      </w:r>
      <w:r w:rsidRPr="00273007">
        <w:rPr>
          <w:rFonts w:ascii="Calibri" w:hAnsi="Calibri" w:cs="Calibri"/>
          <w:sz w:val="22"/>
          <w:szCs w:val="22"/>
        </w:rPr>
        <w:t xml:space="preserve">entros de </w:t>
      </w:r>
      <w:r>
        <w:rPr>
          <w:rFonts w:ascii="Calibri" w:hAnsi="Calibri" w:cs="Calibri"/>
          <w:sz w:val="22"/>
          <w:szCs w:val="22"/>
        </w:rPr>
        <w:t>S</w:t>
      </w:r>
      <w:r w:rsidRPr="00273007">
        <w:rPr>
          <w:rFonts w:ascii="Calibri" w:hAnsi="Calibri" w:cs="Calibri"/>
          <w:sz w:val="22"/>
          <w:szCs w:val="22"/>
        </w:rPr>
        <w:t>alud</w:t>
      </w:r>
      <w:r>
        <w:rPr>
          <w:rFonts w:ascii="Calibri" w:hAnsi="Calibri" w:cs="Calibri"/>
          <w:sz w:val="22"/>
          <w:szCs w:val="22"/>
        </w:rPr>
        <w:t xml:space="preserve"> que son utilizados por los empleados</w:t>
      </w:r>
      <w:r w:rsidRPr="00273007">
        <w:rPr>
          <w:rFonts w:ascii="Calibri" w:hAnsi="Calibri" w:cs="Calibri"/>
          <w:sz w:val="22"/>
          <w:szCs w:val="22"/>
        </w:rPr>
        <w:t>, se debe</w:t>
      </w:r>
      <w:r>
        <w:rPr>
          <w:rFonts w:ascii="Calibri" w:hAnsi="Calibri" w:cs="Calibri"/>
          <w:sz w:val="22"/>
          <w:szCs w:val="22"/>
        </w:rPr>
        <w:t xml:space="preserve"> pintar las paredes de color blanco hueso, tipo </w:t>
      </w:r>
      <w:proofErr w:type="spellStart"/>
      <w:r>
        <w:rPr>
          <w:rFonts w:ascii="Calibri" w:hAnsi="Calibri" w:cs="Calibri"/>
          <w:sz w:val="22"/>
          <w:szCs w:val="22"/>
        </w:rPr>
        <w:t>semi-gloss</w:t>
      </w:r>
      <w:proofErr w:type="spellEnd"/>
      <w:r>
        <w:rPr>
          <w:rFonts w:ascii="Calibri" w:hAnsi="Calibri" w:cs="Calibri"/>
          <w:sz w:val="22"/>
          <w:szCs w:val="22"/>
        </w:rPr>
        <w:t>, los techos de color blanco 00, tipo acrílico</w:t>
      </w:r>
      <w:r w:rsidRPr="00273007">
        <w:rPr>
          <w:rFonts w:ascii="Calibri" w:hAnsi="Calibri" w:cs="Calibri"/>
          <w:sz w:val="22"/>
          <w:szCs w:val="22"/>
        </w:rPr>
        <w:t>; igualmente</w:t>
      </w:r>
      <w:r>
        <w:rPr>
          <w:rFonts w:ascii="Calibri" w:hAnsi="Calibri" w:cs="Calibri"/>
          <w:sz w:val="22"/>
          <w:szCs w:val="22"/>
        </w:rPr>
        <w:t xml:space="preserve"> deben ser sustituidos, en caso de ser necesario, los accesorios tales como: papelera, toallero, jabonera, espejo, organizador. También deben ser sustituidos los bombillos o lámparas y los llavines, en caso de ser necesarios. En el caso de los baños que estén dentro de los Centros de Salud y que son compartidos con el personal del mismo, no amerita la colocación de organizador. Se debe suministrar un zafacón plástico de 10 litros de capacidad con tapa, color blanco. Si existe algún extractor de aire, el mismo debe ser entregado en buen funcionamiento. En la puerta (o en el dintel) de los baños que están dentro de las Farmacias del Pueblo se debe colocar un letrero de información que indique “BAÑO”, </w:t>
      </w:r>
      <w:r w:rsidRPr="00273007">
        <w:rPr>
          <w:rFonts w:ascii="Calibri" w:hAnsi="Calibri" w:cs="Calibri"/>
          <w:sz w:val="22"/>
          <w:szCs w:val="22"/>
        </w:rPr>
        <w:t>con el diseño gráfico de PROMESE CAL</w:t>
      </w:r>
      <w:r>
        <w:rPr>
          <w:rFonts w:ascii="Calibri" w:hAnsi="Calibri" w:cs="Calibri"/>
          <w:sz w:val="22"/>
          <w:szCs w:val="22"/>
        </w:rPr>
        <w:t>, el cual será entregado por el Departamento de Infraestructura.</w:t>
      </w:r>
    </w:p>
    <w:p w:rsidR="00102DEC" w:rsidRDefault="00102DEC" w:rsidP="00102DEC">
      <w:pPr>
        <w:jc w:val="both"/>
        <w:rPr>
          <w:rFonts w:ascii="Calibri" w:hAnsi="Calibri" w:cs="Calibri"/>
          <w:sz w:val="22"/>
          <w:szCs w:val="22"/>
        </w:rPr>
      </w:pPr>
    </w:p>
    <w:p w:rsidR="00102DEC" w:rsidRDefault="00102DEC" w:rsidP="00102DEC">
      <w:pPr>
        <w:jc w:val="both"/>
        <w:rPr>
          <w:rFonts w:ascii="Calibri" w:hAnsi="Calibri" w:cs="Calibri"/>
          <w:sz w:val="22"/>
          <w:szCs w:val="22"/>
        </w:rPr>
      </w:pPr>
      <w:r>
        <w:rPr>
          <w:rFonts w:ascii="Calibri" w:hAnsi="Calibri" w:cs="Calibri"/>
          <w:sz w:val="22"/>
          <w:szCs w:val="22"/>
        </w:rPr>
        <w:t>Los aparatos sanitarios deben ser reparados de acuerdo a la necesidad presentada y tanto las conexiones sanitarias como la alimentación de agua potable deben estar en buen funcionamiento.</w:t>
      </w:r>
    </w:p>
    <w:p w:rsidR="00102DEC" w:rsidRDefault="00102DEC" w:rsidP="00102DEC">
      <w:pPr>
        <w:jc w:val="both"/>
        <w:rPr>
          <w:rFonts w:ascii="Calibri" w:hAnsi="Calibri" w:cs="Calibri"/>
          <w:sz w:val="22"/>
          <w:szCs w:val="22"/>
        </w:rPr>
      </w:pPr>
    </w:p>
    <w:p w:rsidR="00102DEC" w:rsidRPr="00102DEC" w:rsidRDefault="00102DEC" w:rsidP="00102DEC">
      <w:pPr>
        <w:pStyle w:val="Prrafodelista"/>
        <w:numPr>
          <w:ilvl w:val="0"/>
          <w:numId w:val="34"/>
        </w:numPr>
        <w:jc w:val="both"/>
        <w:rPr>
          <w:rFonts w:ascii="Calibri" w:hAnsi="Calibri" w:cs="Calibri"/>
          <w:b/>
          <w:sz w:val="22"/>
          <w:szCs w:val="22"/>
        </w:rPr>
      </w:pPr>
      <w:r w:rsidRPr="00102DEC">
        <w:rPr>
          <w:rFonts w:ascii="Calibri" w:hAnsi="Calibri" w:cs="Calibri"/>
          <w:b/>
          <w:sz w:val="22"/>
          <w:szCs w:val="22"/>
        </w:rPr>
        <w:tab/>
        <w:t>MANTENIMIENTO ÁREA DE EXPENDIO</w:t>
      </w:r>
    </w:p>
    <w:p w:rsidR="00102DEC" w:rsidRDefault="00102DEC" w:rsidP="00102DEC">
      <w:pPr>
        <w:jc w:val="both"/>
        <w:rPr>
          <w:rFonts w:ascii="Calibri" w:hAnsi="Calibri" w:cs="Calibri"/>
          <w:sz w:val="22"/>
          <w:szCs w:val="22"/>
        </w:rPr>
      </w:pPr>
      <w:r>
        <w:rPr>
          <w:rFonts w:ascii="Calibri" w:hAnsi="Calibri" w:cs="Calibri"/>
          <w:sz w:val="22"/>
          <w:szCs w:val="22"/>
        </w:rPr>
        <w:t xml:space="preserve">Para el mantenimiento a las áreas de expendio se deben pintar las paredes de color blanco hueso, tipo </w:t>
      </w:r>
      <w:proofErr w:type="spellStart"/>
      <w:r>
        <w:rPr>
          <w:rFonts w:ascii="Calibri" w:hAnsi="Calibri" w:cs="Calibri"/>
          <w:sz w:val="22"/>
          <w:szCs w:val="22"/>
        </w:rPr>
        <w:t>semi-gloss</w:t>
      </w:r>
      <w:proofErr w:type="spellEnd"/>
      <w:r>
        <w:rPr>
          <w:rFonts w:ascii="Calibri" w:hAnsi="Calibri" w:cs="Calibri"/>
          <w:sz w:val="22"/>
          <w:szCs w:val="22"/>
        </w:rPr>
        <w:t xml:space="preserve">, los techos de color blanco </w:t>
      </w:r>
      <w:r w:rsidRPr="00273007">
        <w:rPr>
          <w:rFonts w:ascii="Calibri" w:hAnsi="Calibri" w:cs="Calibri"/>
          <w:sz w:val="22"/>
          <w:szCs w:val="22"/>
        </w:rPr>
        <w:t>00</w:t>
      </w:r>
      <w:r>
        <w:rPr>
          <w:rFonts w:ascii="Calibri" w:hAnsi="Calibri" w:cs="Calibri"/>
          <w:sz w:val="22"/>
          <w:szCs w:val="22"/>
        </w:rPr>
        <w:t xml:space="preserve"> o su equivalente</w:t>
      </w:r>
      <w:r w:rsidRPr="00273007">
        <w:rPr>
          <w:rFonts w:ascii="Calibri" w:hAnsi="Calibri" w:cs="Calibri"/>
          <w:sz w:val="22"/>
          <w:szCs w:val="22"/>
        </w:rPr>
        <w:t>,</w:t>
      </w:r>
      <w:r>
        <w:rPr>
          <w:rFonts w:ascii="Calibri" w:hAnsi="Calibri" w:cs="Calibri"/>
          <w:sz w:val="22"/>
          <w:szCs w:val="22"/>
        </w:rPr>
        <w:t xml:space="preserve"> tipo acrílico, en caso de que el techo esté </w:t>
      </w:r>
      <w:proofErr w:type="spellStart"/>
      <w:r>
        <w:rPr>
          <w:rFonts w:ascii="Calibri" w:hAnsi="Calibri" w:cs="Calibri"/>
          <w:sz w:val="22"/>
          <w:szCs w:val="22"/>
        </w:rPr>
        <w:t>plafonado</w:t>
      </w:r>
      <w:proofErr w:type="spellEnd"/>
      <w:r>
        <w:rPr>
          <w:rFonts w:ascii="Calibri" w:hAnsi="Calibri" w:cs="Calibri"/>
          <w:sz w:val="22"/>
          <w:szCs w:val="22"/>
        </w:rPr>
        <w:t xml:space="preserve">, deben ser cambiados los plafones deteriorados. Los anaqueles deben estar fijados a la pared y unos con otros. Si existiera una </w:t>
      </w:r>
      <w:proofErr w:type="spellStart"/>
      <w:r>
        <w:rPr>
          <w:rFonts w:ascii="Calibri" w:hAnsi="Calibri" w:cs="Calibri"/>
          <w:sz w:val="22"/>
          <w:szCs w:val="22"/>
        </w:rPr>
        <w:t>tramería</w:t>
      </w:r>
      <w:proofErr w:type="spellEnd"/>
      <w:r>
        <w:rPr>
          <w:rFonts w:ascii="Calibri" w:hAnsi="Calibri" w:cs="Calibri"/>
          <w:sz w:val="22"/>
          <w:szCs w:val="22"/>
        </w:rPr>
        <w:t xml:space="preserve"> que se encuentre</w:t>
      </w:r>
      <w:r w:rsidRPr="00805122">
        <w:rPr>
          <w:rFonts w:ascii="Calibri" w:hAnsi="Calibri" w:cs="Calibri"/>
          <w:sz w:val="22"/>
          <w:szCs w:val="22"/>
        </w:rPr>
        <w:t xml:space="preserve"> </w:t>
      </w:r>
      <w:r>
        <w:rPr>
          <w:rFonts w:ascii="Calibri" w:hAnsi="Calibri" w:cs="Calibri"/>
          <w:sz w:val="22"/>
          <w:szCs w:val="22"/>
        </w:rPr>
        <w:t xml:space="preserve">en mal estado el contratista únicamente tiene la responsabilidad de notificar a PROMESE CAL del estado de la misma. Se deben sustituir los bombillos o tubos de lámparas quemados, los balastros y/o difusores </w:t>
      </w:r>
      <w:r w:rsidRPr="00273007">
        <w:rPr>
          <w:rFonts w:ascii="Calibri" w:hAnsi="Calibri" w:cs="Calibri"/>
          <w:sz w:val="22"/>
          <w:szCs w:val="22"/>
        </w:rPr>
        <w:t>en mal estado;</w:t>
      </w:r>
      <w:r>
        <w:rPr>
          <w:rFonts w:ascii="Calibri" w:hAnsi="Calibri" w:cs="Calibri"/>
          <w:sz w:val="22"/>
          <w:szCs w:val="22"/>
        </w:rPr>
        <w:t xml:space="preserve"> se deben reparar y/o sustituir los abanicos dañados. Los tomacorrientes deben estar en buen funcionamiento y con fácil acceso </w:t>
      </w:r>
      <w:r w:rsidRPr="00273007">
        <w:rPr>
          <w:rFonts w:ascii="Calibri" w:hAnsi="Calibri" w:cs="Calibri"/>
          <w:sz w:val="22"/>
          <w:szCs w:val="22"/>
        </w:rPr>
        <w:t>para las(os) farmacéuticas(os).</w:t>
      </w:r>
    </w:p>
    <w:p w:rsidR="00102DEC" w:rsidRPr="00273007" w:rsidRDefault="00102DEC" w:rsidP="00102DEC">
      <w:pPr>
        <w:jc w:val="both"/>
        <w:rPr>
          <w:rFonts w:ascii="Calibri" w:hAnsi="Calibri" w:cs="Calibri"/>
          <w:sz w:val="22"/>
          <w:szCs w:val="22"/>
        </w:rPr>
      </w:pPr>
    </w:p>
    <w:p w:rsidR="00102DEC" w:rsidRPr="00D95E27" w:rsidRDefault="00102DEC" w:rsidP="00102DEC">
      <w:pPr>
        <w:jc w:val="both"/>
        <w:rPr>
          <w:rFonts w:ascii="Calibri" w:hAnsi="Calibri" w:cs="Calibri"/>
          <w:sz w:val="22"/>
          <w:szCs w:val="22"/>
        </w:rPr>
      </w:pPr>
    </w:p>
    <w:p w:rsidR="00102DEC" w:rsidRPr="00D95E27" w:rsidRDefault="00102DEC" w:rsidP="00102DEC">
      <w:pPr>
        <w:numPr>
          <w:ilvl w:val="0"/>
          <w:numId w:val="34"/>
        </w:numPr>
        <w:jc w:val="both"/>
        <w:rPr>
          <w:rFonts w:ascii="Calibri" w:hAnsi="Calibri" w:cs="Calibri"/>
          <w:b/>
          <w:sz w:val="22"/>
          <w:szCs w:val="22"/>
        </w:rPr>
      </w:pPr>
      <w:r>
        <w:rPr>
          <w:rFonts w:ascii="Calibri" w:hAnsi="Calibri" w:cs="Calibri"/>
          <w:b/>
          <w:sz w:val="22"/>
          <w:szCs w:val="22"/>
        </w:rPr>
        <w:lastRenderedPageBreak/>
        <w:tab/>
        <w:t>MANTENIMIENTO ÁREA DE PÚBLICO</w:t>
      </w:r>
    </w:p>
    <w:p w:rsidR="00102DEC" w:rsidRDefault="00102DEC" w:rsidP="00102DEC">
      <w:pPr>
        <w:tabs>
          <w:tab w:val="left" w:pos="720"/>
        </w:tabs>
        <w:jc w:val="both"/>
        <w:rPr>
          <w:rFonts w:ascii="Calibri" w:hAnsi="Calibri" w:cs="Calibri"/>
          <w:sz w:val="22"/>
          <w:szCs w:val="22"/>
        </w:rPr>
      </w:pPr>
      <w:r>
        <w:rPr>
          <w:rFonts w:ascii="Calibri" w:hAnsi="Calibri" w:cs="Calibri"/>
          <w:sz w:val="22"/>
          <w:szCs w:val="22"/>
        </w:rPr>
        <w:t xml:space="preserve">Para el mantenimiento a las áreas de público se deben pintar las paredes de color blanco hueso, tipo </w:t>
      </w:r>
      <w:proofErr w:type="spellStart"/>
      <w:r>
        <w:rPr>
          <w:rFonts w:ascii="Calibri" w:hAnsi="Calibri" w:cs="Calibri"/>
          <w:sz w:val="22"/>
          <w:szCs w:val="22"/>
        </w:rPr>
        <w:t>semi-gloss</w:t>
      </w:r>
      <w:proofErr w:type="spellEnd"/>
      <w:r>
        <w:rPr>
          <w:rFonts w:ascii="Calibri" w:hAnsi="Calibri" w:cs="Calibri"/>
          <w:sz w:val="22"/>
          <w:szCs w:val="22"/>
        </w:rPr>
        <w:t>, los techos de color blanco 00 o su equivalente, tipo acrílico</w:t>
      </w:r>
      <w:r w:rsidRPr="00BA159C">
        <w:rPr>
          <w:rFonts w:ascii="Calibri" w:hAnsi="Calibri" w:cs="Calibri"/>
          <w:sz w:val="22"/>
          <w:szCs w:val="22"/>
        </w:rPr>
        <w:t>.</w:t>
      </w:r>
      <w:r>
        <w:rPr>
          <w:rFonts w:ascii="Calibri" w:hAnsi="Calibri" w:cs="Calibri"/>
          <w:sz w:val="22"/>
          <w:szCs w:val="22"/>
        </w:rPr>
        <w:t xml:space="preserve"> En el momento de pintar las paredes, deben ser desmontados todos los letreros existentes y colocados nuevamente, al terminar.</w:t>
      </w:r>
      <w:r w:rsidRPr="00BA159C">
        <w:rPr>
          <w:rFonts w:ascii="Calibri" w:hAnsi="Calibri" w:cs="Calibri"/>
          <w:sz w:val="22"/>
          <w:szCs w:val="22"/>
        </w:rPr>
        <w:t xml:space="preserve"> En</w:t>
      </w:r>
      <w:r>
        <w:rPr>
          <w:rFonts w:ascii="Calibri" w:hAnsi="Calibri" w:cs="Calibri"/>
          <w:sz w:val="22"/>
          <w:szCs w:val="22"/>
        </w:rPr>
        <w:t xml:space="preserve"> caso de que el techo esté </w:t>
      </w:r>
      <w:proofErr w:type="spellStart"/>
      <w:r>
        <w:rPr>
          <w:rFonts w:ascii="Calibri" w:hAnsi="Calibri" w:cs="Calibri"/>
          <w:sz w:val="22"/>
          <w:szCs w:val="22"/>
        </w:rPr>
        <w:t>plafonado</w:t>
      </w:r>
      <w:proofErr w:type="spellEnd"/>
      <w:r>
        <w:rPr>
          <w:rFonts w:ascii="Calibri" w:hAnsi="Calibri" w:cs="Calibri"/>
          <w:sz w:val="22"/>
          <w:szCs w:val="22"/>
        </w:rPr>
        <w:t>, deben ser cambiados los plafones deteriorados. L</w:t>
      </w:r>
      <w:r w:rsidRPr="00B80FAF">
        <w:rPr>
          <w:rFonts w:ascii="Calibri" w:hAnsi="Calibri" w:cs="Calibri"/>
          <w:sz w:val="22"/>
          <w:szCs w:val="22"/>
        </w:rPr>
        <w:t xml:space="preserve">as puertas </w:t>
      </w:r>
      <w:r>
        <w:rPr>
          <w:rFonts w:ascii="Calibri" w:hAnsi="Calibri" w:cs="Calibri"/>
          <w:sz w:val="22"/>
          <w:szCs w:val="22"/>
        </w:rPr>
        <w:t xml:space="preserve">de los </w:t>
      </w:r>
      <w:proofErr w:type="spellStart"/>
      <w:r>
        <w:rPr>
          <w:rFonts w:ascii="Calibri" w:hAnsi="Calibri" w:cs="Calibri"/>
          <w:sz w:val="22"/>
          <w:szCs w:val="22"/>
        </w:rPr>
        <w:t>counters</w:t>
      </w:r>
      <w:proofErr w:type="spellEnd"/>
      <w:r>
        <w:rPr>
          <w:rFonts w:ascii="Calibri" w:hAnsi="Calibri" w:cs="Calibri"/>
          <w:sz w:val="22"/>
          <w:szCs w:val="22"/>
        </w:rPr>
        <w:t xml:space="preserve"> </w:t>
      </w:r>
      <w:r w:rsidRPr="00B80FAF">
        <w:rPr>
          <w:rFonts w:ascii="Calibri" w:hAnsi="Calibri" w:cs="Calibri"/>
          <w:sz w:val="22"/>
          <w:szCs w:val="22"/>
        </w:rPr>
        <w:t>debe</w:t>
      </w:r>
      <w:r>
        <w:rPr>
          <w:rFonts w:ascii="Calibri" w:hAnsi="Calibri" w:cs="Calibri"/>
          <w:sz w:val="22"/>
          <w:szCs w:val="22"/>
        </w:rPr>
        <w:t>n</w:t>
      </w:r>
      <w:r w:rsidRPr="00B80FAF">
        <w:rPr>
          <w:rFonts w:ascii="Calibri" w:hAnsi="Calibri" w:cs="Calibri"/>
          <w:sz w:val="22"/>
          <w:szCs w:val="22"/>
        </w:rPr>
        <w:t xml:space="preserve"> ser reparadas en caso de ser necesario</w:t>
      </w:r>
      <w:r>
        <w:rPr>
          <w:rFonts w:ascii="Calibri" w:hAnsi="Calibri" w:cs="Calibri"/>
          <w:sz w:val="22"/>
          <w:szCs w:val="22"/>
        </w:rPr>
        <w:t xml:space="preserve">, sustituir los bombillos o tubos de lámparas quemados, los balastros y difusores </w:t>
      </w:r>
      <w:r w:rsidRPr="00990D73">
        <w:rPr>
          <w:rFonts w:ascii="Calibri" w:hAnsi="Calibri" w:cs="Calibri"/>
          <w:sz w:val="22"/>
          <w:szCs w:val="22"/>
        </w:rPr>
        <w:t>en mal estado</w:t>
      </w:r>
      <w:r>
        <w:rPr>
          <w:rFonts w:ascii="Calibri" w:hAnsi="Calibri" w:cs="Calibri"/>
          <w:sz w:val="22"/>
          <w:szCs w:val="22"/>
        </w:rPr>
        <w:t xml:space="preserve"> y se deben </w:t>
      </w:r>
      <w:r w:rsidRPr="00B80FAF">
        <w:rPr>
          <w:rFonts w:ascii="Calibri" w:hAnsi="Calibri" w:cs="Calibri"/>
          <w:sz w:val="22"/>
          <w:szCs w:val="22"/>
        </w:rPr>
        <w:t>reparar y/o o sustituir los</w:t>
      </w:r>
      <w:r>
        <w:rPr>
          <w:rFonts w:ascii="Calibri" w:hAnsi="Calibri" w:cs="Calibri"/>
          <w:sz w:val="22"/>
          <w:szCs w:val="22"/>
        </w:rPr>
        <w:t xml:space="preserve"> abanicos dañados. Se debe colocar un zafacón plástico blanco de 50 litros de capacidad con tapa vaivén. </w:t>
      </w:r>
    </w:p>
    <w:p w:rsidR="00102DEC" w:rsidRDefault="00102DEC" w:rsidP="00102DEC">
      <w:pPr>
        <w:tabs>
          <w:tab w:val="left" w:pos="720"/>
        </w:tabs>
        <w:jc w:val="both"/>
        <w:rPr>
          <w:rFonts w:ascii="Calibri" w:hAnsi="Calibri" w:cs="Calibri"/>
          <w:sz w:val="22"/>
          <w:szCs w:val="22"/>
        </w:rPr>
      </w:pPr>
    </w:p>
    <w:p w:rsidR="00102DEC" w:rsidRDefault="00102DEC" w:rsidP="00102DEC">
      <w:pPr>
        <w:tabs>
          <w:tab w:val="left" w:pos="720"/>
        </w:tabs>
        <w:jc w:val="both"/>
        <w:rPr>
          <w:rFonts w:ascii="Calibri" w:hAnsi="Calibri" w:cs="Calibri"/>
          <w:sz w:val="22"/>
          <w:szCs w:val="22"/>
        </w:rPr>
      </w:pPr>
      <w:r>
        <w:rPr>
          <w:rFonts w:ascii="Calibri" w:hAnsi="Calibri" w:cs="Calibri"/>
          <w:sz w:val="22"/>
          <w:szCs w:val="22"/>
        </w:rPr>
        <w:t>Las Farmacias del Pueblo tienen letreros de “Listado de Precios”, “Misión, Visión y Valores”, “Caja” “Consulta” y “Basura al Zafacón”, estos siempre deben estar visibles. Igualmente las farmacias tienen un Buzón de Sugerencias en área de público. E</w:t>
      </w:r>
      <w:r w:rsidRPr="00B80FAF">
        <w:rPr>
          <w:rFonts w:ascii="Calibri" w:hAnsi="Calibri" w:cs="Calibri"/>
          <w:sz w:val="22"/>
          <w:szCs w:val="22"/>
        </w:rPr>
        <w:t xml:space="preserve">n caso de que estos letreros </w:t>
      </w:r>
      <w:r>
        <w:rPr>
          <w:rFonts w:ascii="Calibri" w:hAnsi="Calibri" w:cs="Calibri"/>
          <w:sz w:val="22"/>
          <w:szCs w:val="22"/>
        </w:rPr>
        <w:t>y/o el buzón mencionado</w:t>
      </w:r>
      <w:r w:rsidRPr="00B80FAF">
        <w:rPr>
          <w:rFonts w:ascii="Calibri" w:hAnsi="Calibri" w:cs="Calibri"/>
          <w:sz w:val="22"/>
          <w:szCs w:val="22"/>
        </w:rPr>
        <w:t xml:space="preserve"> requieran algún tipo de </w:t>
      </w:r>
      <w:r>
        <w:rPr>
          <w:rFonts w:ascii="Calibri" w:hAnsi="Calibri" w:cs="Calibri"/>
          <w:sz w:val="22"/>
          <w:szCs w:val="22"/>
        </w:rPr>
        <w:t>reemplazo</w:t>
      </w:r>
      <w:r w:rsidRPr="00B80FAF">
        <w:rPr>
          <w:rFonts w:ascii="Calibri" w:hAnsi="Calibri" w:cs="Calibri"/>
          <w:sz w:val="22"/>
          <w:szCs w:val="22"/>
        </w:rPr>
        <w:t xml:space="preserve">, </w:t>
      </w:r>
      <w:r>
        <w:rPr>
          <w:rFonts w:ascii="Calibri" w:hAnsi="Calibri" w:cs="Calibri"/>
          <w:sz w:val="22"/>
          <w:szCs w:val="22"/>
        </w:rPr>
        <w:t xml:space="preserve">se </w:t>
      </w:r>
      <w:r w:rsidRPr="00B80FAF">
        <w:rPr>
          <w:rFonts w:ascii="Calibri" w:hAnsi="Calibri" w:cs="Calibri"/>
          <w:sz w:val="22"/>
          <w:szCs w:val="22"/>
        </w:rPr>
        <w:t>debe notifica</w:t>
      </w:r>
      <w:r>
        <w:rPr>
          <w:rFonts w:ascii="Calibri" w:hAnsi="Calibri" w:cs="Calibri"/>
          <w:sz w:val="22"/>
          <w:szCs w:val="22"/>
        </w:rPr>
        <w:t xml:space="preserve">r </w:t>
      </w:r>
      <w:r w:rsidRPr="00B80FAF">
        <w:rPr>
          <w:rFonts w:ascii="Calibri" w:hAnsi="Calibri" w:cs="Calibri"/>
          <w:sz w:val="22"/>
          <w:szCs w:val="22"/>
        </w:rPr>
        <w:t>a</w:t>
      </w:r>
      <w:r>
        <w:rPr>
          <w:rFonts w:ascii="Calibri" w:hAnsi="Calibri" w:cs="Calibri"/>
          <w:sz w:val="22"/>
          <w:szCs w:val="22"/>
        </w:rPr>
        <w:t xml:space="preserve">l Departamento de Infraestructura. </w:t>
      </w:r>
    </w:p>
    <w:p w:rsidR="00102DEC" w:rsidRDefault="00102DEC" w:rsidP="00102DEC">
      <w:pPr>
        <w:jc w:val="both"/>
        <w:rPr>
          <w:rFonts w:ascii="Calibri" w:hAnsi="Calibri" w:cs="Calibri"/>
          <w:sz w:val="22"/>
          <w:szCs w:val="22"/>
        </w:rPr>
      </w:pPr>
    </w:p>
    <w:p w:rsidR="00102DEC" w:rsidRPr="006C6723" w:rsidRDefault="00102DEC" w:rsidP="00102DEC">
      <w:pPr>
        <w:numPr>
          <w:ilvl w:val="0"/>
          <w:numId w:val="34"/>
        </w:numPr>
        <w:jc w:val="both"/>
        <w:rPr>
          <w:rFonts w:ascii="Calibri" w:hAnsi="Calibri" w:cs="Calibri"/>
          <w:b/>
          <w:sz w:val="22"/>
          <w:szCs w:val="22"/>
        </w:rPr>
      </w:pPr>
      <w:r>
        <w:rPr>
          <w:rFonts w:ascii="Calibri" w:hAnsi="Calibri" w:cs="Calibri"/>
          <w:b/>
          <w:sz w:val="22"/>
          <w:szCs w:val="22"/>
        </w:rPr>
        <w:tab/>
        <w:t>MANTENIMIENTO DE ALMACÉ</w:t>
      </w:r>
      <w:r w:rsidRPr="006C6723">
        <w:rPr>
          <w:rFonts w:ascii="Calibri" w:hAnsi="Calibri" w:cs="Calibri"/>
          <w:b/>
          <w:sz w:val="22"/>
          <w:szCs w:val="22"/>
        </w:rPr>
        <w:t>N</w:t>
      </w:r>
    </w:p>
    <w:p w:rsidR="00102DEC" w:rsidRDefault="00102DEC" w:rsidP="00102DEC">
      <w:pPr>
        <w:jc w:val="both"/>
        <w:rPr>
          <w:rFonts w:ascii="Calibri" w:hAnsi="Calibri" w:cs="Calibri"/>
          <w:sz w:val="22"/>
          <w:szCs w:val="22"/>
        </w:rPr>
      </w:pPr>
      <w:r>
        <w:rPr>
          <w:rFonts w:ascii="Calibri" w:hAnsi="Calibri" w:cs="Calibri"/>
          <w:sz w:val="22"/>
          <w:szCs w:val="22"/>
        </w:rPr>
        <w:t xml:space="preserve">Para el mantenimiento del área de almacén se deben pintar las paredes de color blanco hueso, tipo </w:t>
      </w:r>
      <w:proofErr w:type="spellStart"/>
      <w:r>
        <w:rPr>
          <w:rFonts w:ascii="Calibri" w:hAnsi="Calibri" w:cs="Calibri"/>
          <w:sz w:val="22"/>
          <w:szCs w:val="22"/>
        </w:rPr>
        <w:t>semi-gloss</w:t>
      </w:r>
      <w:proofErr w:type="spellEnd"/>
      <w:r>
        <w:rPr>
          <w:rFonts w:ascii="Calibri" w:hAnsi="Calibri" w:cs="Calibri"/>
          <w:sz w:val="22"/>
          <w:szCs w:val="22"/>
        </w:rPr>
        <w:t xml:space="preserve"> y los techos de color blanco 00 o su equivalente, tipo acrílico. Los abanicos y/o extractores de aire deben ser reparados y/o reemplazados, en caso de ser necesario. El reemplazo de los abanicos y/o extractores de aire sucederá, siempre y cuando el diagnóstico del técnico sea qu</w:t>
      </w:r>
      <w:r w:rsidRPr="007C62CE">
        <w:rPr>
          <w:rFonts w:ascii="Calibri" w:hAnsi="Calibri" w:cs="Calibri"/>
          <w:sz w:val="22"/>
          <w:szCs w:val="22"/>
        </w:rPr>
        <w:t>e</w:t>
      </w:r>
      <w:r>
        <w:rPr>
          <w:rFonts w:ascii="Calibri" w:hAnsi="Calibri" w:cs="Calibri"/>
          <w:sz w:val="22"/>
          <w:szCs w:val="22"/>
        </w:rPr>
        <w:t xml:space="preserve"> éstos no son reparables. En la puerta (o en el dintel) del almacén que están dentro de las Farmacias del Pueblo se debe colocar un letrero de información que indique “ALMACÉN” </w:t>
      </w:r>
      <w:r w:rsidRPr="00273007">
        <w:rPr>
          <w:rFonts w:ascii="Calibri" w:hAnsi="Calibri" w:cs="Calibri"/>
          <w:sz w:val="22"/>
          <w:szCs w:val="22"/>
        </w:rPr>
        <w:t>con el diseño gráfico de PROMESE CAL</w:t>
      </w:r>
      <w:r>
        <w:rPr>
          <w:rFonts w:ascii="Calibri" w:hAnsi="Calibri" w:cs="Calibri"/>
          <w:sz w:val="22"/>
          <w:szCs w:val="22"/>
        </w:rPr>
        <w:t>, el cual será entregado por el Departamento de Infraestructura. Para el caso de los anaqueles en mal estado el contratista solo tiene la responsabilidad de notificar a PROMESE CAL del estado de los mismos.</w:t>
      </w:r>
    </w:p>
    <w:p w:rsidR="00102DEC" w:rsidRDefault="00102DEC" w:rsidP="00102DEC">
      <w:pPr>
        <w:jc w:val="both"/>
        <w:rPr>
          <w:rFonts w:ascii="Calibri" w:hAnsi="Calibri" w:cs="Calibri"/>
          <w:sz w:val="22"/>
          <w:szCs w:val="22"/>
        </w:rPr>
      </w:pPr>
    </w:p>
    <w:p w:rsidR="00102DEC" w:rsidRPr="002755A0" w:rsidRDefault="00102DEC" w:rsidP="00102DEC">
      <w:pPr>
        <w:numPr>
          <w:ilvl w:val="0"/>
          <w:numId w:val="34"/>
        </w:numPr>
        <w:jc w:val="both"/>
        <w:rPr>
          <w:rFonts w:ascii="Calibri" w:hAnsi="Calibri" w:cs="Calibri"/>
          <w:b/>
          <w:sz w:val="22"/>
          <w:szCs w:val="22"/>
        </w:rPr>
      </w:pPr>
      <w:r w:rsidRPr="002755A0">
        <w:rPr>
          <w:rFonts w:ascii="Calibri" w:hAnsi="Calibri" w:cs="Calibri"/>
          <w:b/>
          <w:sz w:val="22"/>
          <w:szCs w:val="22"/>
        </w:rPr>
        <w:tab/>
        <w:t>MANTENIMIENTO DE OFICINAS</w:t>
      </w:r>
    </w:p>
    <w:p w:rsidR="00102DEC" w:rsidRDefault="00102DEC" w:rsidP="00102DEC">
      <w:pPr>
        <w:jc w:val="both"/>
        <w:rPr>
          <w:rFonts w:ascii="Calibri" w:hAnsi="Calibri" w:cs="Calibri"/>
          <w:sz w:val="22"/>
          <w:szCs w:val="22"/>
        </w:rPr>
      </w:pPr>
      <w:r>
        <w:rPr>
          <w:rFonts w:ascii="Calibri" w:hAnsi="Calibri" w:cs="Calibri"/>
          <w:sz w:val="22"/>
          <w:szCs w:val="22"/>
        </w:rPr>
        <w:t xml:space="preserve">Para el mantenimiento de las oficinas se deben pintar las paredes de color blanco hueso, tipo </w:t>
      </w:r>
      <w:proofErr w:type="spellStart"/>
      <w:r>
        <w:rPr>
          <w:rFonts w:ascii="Calibri" w:hAnsi="Calibri" w:cs="Calibri"/>
          <w:sz w:val="22"/>
          <w:szCs w:val="22"/>
        </w:rPr>
        <w:t>semi-gloss</w:t>
      </w:r>
      <w:proofErr w:type="spellEnd"/>
      <w:r>
        <w:rPr>
          <w:rFonts w:ascii="Calibri" w:hAnsi="Calibri" w:cs="Calibri"/>
          <w:sz w:val="22"/>
          <w:szCs w:val="22"/>
        </w:rPr>
        <w:t xml:space="preserve"> y los techos de color blanco 00 o su equivalente, tipo acrílico</w:t>
      </w:r>
      <w:r w:rsidRPr="00BA159C">
        <w:rPr>
          <w:rFonts w:ascii="Calibri" w:hAnsi="Calibri" w:cs="Calibri"/>
          <w:sz w:val="22"/>
          <w:szCs w:val="22"/>
        </w:rPr>
        <w:t>. En</w:t>
      </w:r>
      <w:r>
        <w:rPr>
          <w:rFonts w:ascii="Calibri" w:hAnsi="Calibri" w:cs="Calibri"/>
          <w:sz w:val="22"/>
          <w:szCs w:val="22"/>
        </w:rPr>
        <w:t xml:space="preserve"> caso de que el techo este </w:t>
      </w:r>
      <w:proofErr w:type="spellStart"/>
      <w:r>
        <w:rPr>
          <w:rFonts w:ascii="Calibri" w:hAnsi="Calibri" w:cs="Calibri"/>
          <w:sz w:val="22"/>
          <w:szCs w:val="22"/>
        </w:rPr>
        <w:t>plafonado</w:t>
      </w:r>
      <w:proofErr w:type="spellEnd"/>
      <w:r>
        <w:rPr>
          <w:rFonts w:ascii="Calibri" w:hAnsi="Calibri" w:cs="Calibri"/>
          <w:sz w:val="22"/>
          <w:szCs w:val="22"/>
        </w:rPr>
        <w:t xml:space="preserve">, deben ser cambiados los plafones deteriorados. Se debe sustituir los bombillos o tubos de lámparas quemados, los balastros y las </w:t>
      </w:r>
      <w:r w:rsidRPr="00990D73">
        <w:rPr>
          <w:rFonts w:ascii="Calibri" w:hAnsi="Calibri" w:cs="Calibri"/>
          <w:sz w:val="22"/>
          <w:szCs w:val="22"/>
        </w:rPr>
        <w:t>pantallas en mal estado</w:t>
      </w:r>
      <w:r>
        <w:rPr>
          <w:rFonts w:ascii="Calibri" w:hAnsi="Calibri" w:cs="Calibri"/>
          <w:sz w:val="22"/>
          <w:szCs w:val="22"/>
        </w:rPr>
        <w:t xml:space="preserve"> y se debe reparar y/o </w:t>
      </w:r>
      <w:r w:rsidRPr="00B80FAF">
        <w:rPr>
          <w:rFonts w:ascii="Calibri" w:hAnsi="Calibri" w:cs="Calibri"/>
          <w:sz w:val="22"/>
          <w:szCs w:val="22"/>
        </w:rPr>
        <w:t>sustituir los</w:t>
      </w:r>
      <w:r>
        <w:rPr>
          <w:rFonts w:ascii="Calibri" w:hAnsi="Calibri" w:cs="Calibri"/>
          <w:sz w:val="22"/>
          <w:szCs w:val="22"/>
        </w:rPr>
        <w:t xml:space="preserve"> abanicos dañados. </w:t>
      </w:r>
    </w:p>
    <w:p w:rsidR="00102DEC" w:rsidRDefault="00102DEC" w:rsidP="00102DEC">
      <w:pPr>
        <w:jc w:val="both"/>
        <w:rPr>
          <w:rFonts w:ascii="Calibri" w:hAnsi="Calibri" w:cs="Calibri"/>
          <w:sz w:val="22"/>
          <w:szCs w:val="22"/>
        </w:rPr>
      </w:pPr>
    </w:p>
    <w:p w:rsidR="00102DEC" w:rsidRPr="00B80FAF" w:rsidRDefault="00102DEC" w:rsidP="00102DEC">
      <w:pPr>
        <w:jc w:val="both"/>
        <w:rPr>
          <w:rFonts w:ascii="Calibri" w:hAnsi="Calibri" w:cs="Calibri"/>
          <w:sz w:val="22"/>
          <w:szCs w:val="22"/>
        </w:rPr>
      </w:pPr>
      <w:r>
        <w:rPr>
          <w:rFonts w:ascii="Calibri" w:hAnsi="Calibri" w:cs="Calibri"/>
          <w:sz w:val="22"/>
          <w:szCs w:val="22"/>
        </w:rPr>
        <w:t xml:space="preserve">Si las cortinas enrollables que se encuentren en las oficinas están en mal estado (rota o manchada) deben ser sustituidas y/o reparadas. Los mobiliarios en mal estado deben ser notificados a PROMESE CAL para su sustitución. Las puertas de emergencias deben ser entregadas en buen estado y funcionamiento. En la puerta (o en el dintel) del almacén que están dentro de las Farmacias del Pueblo se debe colocar un letrero de información que indique “OFICINA” </w:t>
      </w:r>
      <w:r w:rsidRPr="00273007">
        <w:rPr>
          <w:rFonts w:ascii="Calibri" w:hAnsi="Calibri" w:cs="Calibri"/>
          <w:sz w:val="22"/>
          <w:szCs w:val="22"/>
        </w:rPr>
        <w:t>con el diseño gráfico de PROMESE CAL</w:t>
      </w:r>
      <w:r>
        <w:rPr>
          <w:rFonts w:ascii="Calibri" w:hAnsi="Calibri" w:cs="Calibri"/>
          <w:sz w:val="22"/>
          <w:szCs w:val="22"/>
        </w:rPr>
        <w:t>, el cual será entregado por el Departamento de Infraestructura</w:t>
      </w:r>
      <w:r w:rsidRPr="00273007">
        <w:rPr>
          <w:rFonts w:ascii="Calibri" w:hAnsi="Calibri" w:cs="Calibri"/>
          <w:sz w:val="22"/>
          <w:szCs w:val="22"/>
        </w:rPr>
        <w:t>.</w:t>
      </w:r>
    </w:p>
    <w:p w:rsidR="00102DEC" w:rsidRDefault="00102DEC" w:rsidP="00102DEC">
      <w:pPr>
        <w:jc w:val="both"/>
        <w:rPr>
          <w:rFonts w:ascii="Calibri" w:hAnsi="Calibri" w:cs="Calibri"/>
          <w:sz w:val="22"/>
          <w:szCs w:val="22"/>
        </w:rPr>
      </w:pPr>
    </w:p>
    <w:p w:rsidR="00102DEC" w:rsidRPr="00102DEC" w:rsidRDefault="00102DEC" w:rsidP="00102DEC">
      <w:pPr>
        <w:pStyle w:val="Prrafodelista"/>
        <w:numPr>
          <w:ilvl w:val="0"/>
          <w:numId w:val="34"/>
        </w:numPr>
        <w:jc w:val="both"/>
        <w:rPr>
          <w:rFonts w:ascii="Calibri" w:hAnsi="Calibri" w:cs="Calibri"/>
          <w:b/>
          <w:sz w:val="22"/>
          <w:szCs w:val="22"/>
        </w:rPr>
      </w:pPr>
      <w:r>
        <w:rPr>
          <w:rFonts w:ascii="Calibri" w:hAnsi="Calibri" w:cs="Calibri"/>
          <w:b/>
          <w:sz w:val="22"/>
          <w:szCs w:val="22"/>
        </w:rPr>
        <w:t xml:space="preserve">               </w:t>
      </w:r>
      <w:r w:rsidRPr="00102DEC">
        <w:rPr>
          <w:rFonts w:ascii="Calibri" w:hAnsi="Calibri" w:cs="Calibri"/>
          <w:b/>
          <w:sz w:val="22"/>
          <w:szCs w:val="22"/>
        </w:rPr>
        <w:t>MANTENIMIENTO EXTERIOR</w:t>
      </w:r>
    </w:p>
    <w:p w:rsidR="00102DEC" w:rsidRDefault="00102DEC" w:rsidP="00102DEC">
      <w:pPr>
        <w:tabs>
          <w:tab w:val="left" w:pos="720"/>
        </w:tabs>
        <w:jc w:val="both"/>
        <w:rPr>
          <w:rFonts w:ascii="Calibri" w:hAnsi="Calibri" w:cs="Calibri"/>
          <w:sz w:val="22"/>
          <w:szCs w:val="22"/>
        </w:rPr>
      </w:pPr>
      <w:r>
        <w:rPr>
          <w:rFonts w:ascii="Calibri" w:hAnsi="Calibri" w:cs="Calibri"/>
          <w:sz w:val="22"/>
          <w:szCs w:val="22"/>
        </w:rPr>
        <w:t xml:space="preserve">Para el mantenimiento al área exterior de las Farmacias del Pueblo se deben pintar las paredes con pintura acrílica o </w:t>
      </w:r>
      <w:proofErr w:type="spellStart"/>
      <w:r>
        <w:rPr>
          <w:rFonts w:ascii="Calibri" w:hAnsi="Calibri" w:cs="Calibri"/>
          <w:sz w:val="22"/>
          <w:szCs w:val="22"/>
        </w:rPr>
        <w:t>semi-gloss</w:t>
      </w:r>
      <w:proofErr w:type="spellEnd"/>
      <w:r>
        <w:rPr>
          <w:rFonts w:ascii="Calibri" w:hAnsi="Calibri" w:cs="Calibri"/>
          <w:sz w:val="22"/>
          <w:szCs w:val="22"/>
        </w:rPr>
        <w:t xml:space="preserve"> del color indicado por el Departamento de Infraestructura. Los toldos y los hierros protectores por igual, deben ser pintados del color indicado por el Departamento de Infraestructura.</w:t>
      </w:r>
    </w:p>
    <w:p w:rsidR="00102DEC" w:rsidRDefault="00102DEC" w:rsidP="00102DEC">
      <w:pPr>
        <w:tabs>
          <w:tab w:val="left" w:pos="720"/>
        </w:tabs>
        <w:jc w:val="both"/>
        <w:rPr>
          <w:rFonts w:ascii="Calibri" w:hAnsi="Calibri" w:cs="Calibri"/>
          <w:sz w:val="22"/>
          <w:szCs w:val="22"/>
        </w:rPr>
      </w:pPr>
    </w:p>
    <w:p w:rsidR="00102DEC" w:rsidRDefault="00102DEC" w:rsidP="00102DEC">
      <w:pPr>
        <w:tabs>
          <w:tab w:val="left" w:pos="720"/>
        </w:tabs>
        <w:jc w:val="both"/>
        <w:rPr>
          <w:rFonts w:ascii="Calibri" w:hAnsi="Calibri" w:cs="Calibri"/>
          <w:sz w:val="22"/>
          <w:szCs w:val="22"/>
        </w:rPr>
      </w:pPr>
      <w:r>
        <w:rPr>
          <w:rFonts w:ascii="Calibri" w:hAnsi="Calibri" w:cs="Calibri"/>
          <w:sz w:val="22"/>
          <w:szCs w:val="22"/>
        </w:rPr>
        <w:t xml:space="preserve">Se deben limpiar las jardineras y áreas verdes. Las puertas de entrada deben ser revisadas para asegurar el buen funcionamiento de los llavines y de los brazos hidráulicos, en caso de su mal funcionamiento deben ser reemplazados. </w:t>
      </w:r>
    </w:p>
    <w:p w:rsidR="00102DEC" w:rsidRDefault="00102DEC" w:rsidP="00102DEC">
      <w:pPr>
        <w:tabs>
          <w:tab w:val="left" w:pos="720"/>
        </w:tabs>
        <w:jc w:val="both"/>
        <w:rPr>
          <w:rFonts w:ascii="Calibri" w:hAnsi="Calibri" w:cs="Calibri"/>
          <w:sz w:val="22"/>
          <w:szCs w:val="22"/>
        </w:rPr>
      </w:pPr>
    </w:p>
    <w:p w:rsidR="00102DEC" w:rsidRDefault="00102DEC" w:rsidP="00102DEC">
      <w:pPr>
        <w:tabs>
          <w:tab w:val="left" w:pos="720"/>
        </w:tabs>
        <w:jc w:val="both"/>
        <w:rPr>
          <w:rFonts w:ascii="Calibri" w:hAnsi="Calibri" w:cs="Calibri"/>
          <w:sz w:val="22"/>
          <w:szCs w:val="22"/>
        </w:rPr>
      </w:pPr>
      <w:r>
        <w:rPr>
          <w:rFonts w:ascii="Calibri" w:hAnsi="Calibri" w:cs="Calibri"/>
          <w:sz w:val="22"/>
          <w:szCs w:val="22"/>
        </w:rPr>
        <w:lastRenderedPageBreak/>
        <w:t xml:space="preserve">En el exterior debe haber un letrero de PROMESE CAL y de “Prohibiciones” visible al público, limpio y en buen estado (en caso de estar en </w:t>
      </w:r>
      <w:r w:rsidRPr="0023507B">
        <w:rPr>
          <w:rFonts w:ascii="Calibri" w:hAnsi="Calibri" w:cs="Calibri"/>
          <w:sz w:val="22"/>
          <w:szCs w:val="22"/>
        </w:rPr>
        <w:t>mal</w:t>
      </w:r>
      <w:r>
        <w:rPr>
          <w:rFonts w:ascii="Calibri" w:hAnsi="Calibri" w:cs="Calibri"/>
          <w:sz w:val="22"/>
          <w:szCs w:val="22"/>
        </w:rPr>
        <w:t xml:space="preserve"> estado, se debe solicitar al Departamento de Infraestructura el letrero que se reemplazará).</w:t>
      </w:r>
    </w:p>
    <w:p w:rsidR="00102DEC" w:rsidRDefault="00102DEC" w:rsidP="00102DEC">
      <w:pPr>
        <w:tabs>
          <w:tab w:val="left" w:pos="720"/>
        </w:tabs>
        <w:jc w:val="both"/>
        <w:rPr>
          <w:rFonts w:ascii="Calibri" w:hAnsi="Calibri" w:cs="Calibri"/>
          <w:sz w:val="22"/>
          <w:szCs w:val="22"/>
        </w:rPr>
      </w:pPr>
    </w:p>
    <w:p w:rsidR="00102DEC" w:rsidRDefault="00102DEC" w:rsidP="00102DEC">
      <w:pPr>
        <w:tabs>
          <w:tab w:val="left" w:pos="720"/>
        </w:tabs>
        <w:jc w:val="both"/>
        <w:rPr>
          <w:rFonts w:ascii="Calibri" w:hAnsi="Calibri" w:cs="Calibri"/>
          <w:sz w:val="22"/>
          <w:szCs w:val="22"/>
        </w:rPr>
      </w:pPr>
      <w:r>
        <w:rPr>
          <w:rFonts w:ascii="Calibri" w:hAnsi="Calibri" w:cs="Calibri"/>
          <w:sz w:val="22"/>
          <w:szCs w:val="22"/>
        </w:rPr>
        <w:t xml:space="preserve">Se deben resanar las aceras, los escalones y las rampas que estén en mal estado, con una terminación rústica. Las barandas y los hierros protectores deben ser pintados con pintura esmalte y reparados o reforzados en caso de ser necesario. Las verjas perimetrales deben ser reparadas en los casos que sean propiedad de PROMESE CAL; las reparaciones a las verjas perimetrales que sean parte de los Centros de Salud pero que estén muy próximas a las Farmacias del Pueblo, deben ser notificadas antes de proceder. </w:t>
      </w:r>
    </w:p>
    <w:p w:rsidR="00102DEC" w:rsidRDefault="00102DEC" w:rsidP="00102DEC">
      <w:pPr>
        <w:tabs>
          <w:tab w:val="left" w:pos="720"/>
        </w:tabs>
        <w:jc w:val="both"/>
        <w:rPr>
          <w:rFonts w:ascii="Calibri" w:hAnsi="Calibri" w:cs="Calibri"/>
          <w:sz w:val="22"/>
          <w:szCs w:val="22"/>
        </w:rPr>
      </w:pPr>
    </w:p>
    <w:p w:rsidR="00102DEC" w:rsidRDefault="00102DEC" w:rsidP="00102DEC">
      <w:pPr>
        <w:tabs>
          <w:tab w:val="left" w:pos="720"/>
        </w:tabs>
        <w:jc w:val="both"/>
        <w:rPr>
          <w:rFonts w:ascii="Calibri" w:hAnsi="Calibri" w:cs="Calibri"/>
          <w:sz w:val="22"/>
          <w:szCs w:val="22"/>
        </w:rPr>
      </w:pPr>
      <w:r>
        <w:rPr>
          <w:rFonts w:ascii="Calibri" w:hAnsi="Calibri" w:cs="Calibri"/>
          <w:sz w:val="22"/>
          <w:szCs w:val="22"/>
        </w:rPr>
        <w:t>Igualmente debe ser verificado el buen funcionamiento de las lámparas exteriores (de pared, techo y tipo secadora).</w:t>
      </w:r>
    </w:p>
    <w:p w:rsidR="00102DEC" w:rsidRDefault="00102DEC" w:rsidP="00102DEC">
      <w:pPr>
        <w:tabs>
          <w:tab w:val="left" w:pos="939"/>
        </w:tabs>
        <w:jc w:val="both"/>
        <w:rPr>
          <w:rFonts w:ascii="Calibri" w:hAnsi="Calibri" w:cs="Calibri"/>
          <w:sz w:val="22"/>
          <w:szCs w:val="22"/>
        </w:rPr>
      </w:pPr>
    </w:p>
    <w:p w:rsidR="00102DEC" w:rsidRDefault="00102DEC" w:rsidP="00102DEC">
      <w:pPr>
        <w:numPr>
          <w:ilvl w:val="0"/>
          <w:numId w:val="34"/>
        </w:numPr>
        <w:jc w:val="both"/>
        <w:rPr>
          <w:rFonts w:ascii="Calibri" w:hAnsi="Calibri" w:cs="Calibri"/>
          <w:b/>
          <w:sz w:val="22"/>
          <w:szCs w:val="22"/>
        </w:rPr>
      </w:pPr>
      <w:r w:rsidRPr="00D95E27">
        <w:rPr>
          <w:rFonts w:ascii="Calibri" w:hAnsi="Calibri" w:cs="Calibri"/>
          <w:b/>
          <w:sz w:val="22"/>
          <w:szCs w:val="22"/>
        </w:rPr>
        <w:tab/>
      </w:r>
      <w:r>
        <w:rPr>
          <w:rFonts w:ascii="Calibri" w:hAnsi="Calibri" w:cs="Calibri"/>
          <w:b/>
          <w:sz w:val="22"/>
          <w:szCs w:val="22"/>
        </w:rPr>
        <w:t>MANTENIMIENTO TECHOS</w:t>
      </w:r>
    </w:p>
    <w:p w:rsidR="00102DEC" w:rsidRDefault="00102DEC" w:rsidP="00102DEC">
      <w:pPr>
        <w:jc w:val="both"/>
        <w:rPr>
          <w:rFonts w:ascii="Calibri" w:hAnsi="Calibri" w:cs="Calibri"/>
          <w:sz w:val="22"/>
          <w:szCs w:val="22"/>
        </w:rPr>
      </w:pPr>
      <w:r w:rsidRPr="000543AA">
        <w:rPr>
          <w:rFonts w:ascii="Calibri" w:hAnsi="Calibri" w:cs="Calibri"/>
          <w:sz w:val="22"/>
          <w:szCs w:val="22"/>
        </w:rPr>
        <w:t>Para el mantenimiento de los techos es necesario limpiar la basura acumulada</w:t>
      </w:r>
      <w:r>
        <w:rPr>
          <w:rFonts w:ascii="Calibri" w:hAnsi="Calibri" w:cs="Calibri"/>
          <w:sz w:val="22"/>
          <w:szCs w:val="22"/>
        </w:rPr>
        <w:t>,</w:t>
      </w:r>
      <w:r w:rsidRPr="000543AA">
        <w:rPr>
          <w:rFonts w:ascii="Calibri" w:hAnsi="Calibri" w:cs="Calibri"/>
          <w:sz w:val="22"/>
          <w:szCs w:val="22"/>
        </w:rPr>
        <w:t xml:space="preserve"> </w:t>
      </w:r>
      <w:r>
        <w:rPr>
          <w:rFonts w:ascii="Calibri" w:hAnsi="Calibri" w:cs="Calibri"/>
          <w:sz w:val="22"/>
          <w:szCs w:val="22"/>
        </w:rPr>
        <w:t xml:space="preserve">limpiar </w:t>
      </w:r>
      <w:r w:rsidRPr="000543AA">
        <w:rPr>
          <w:rFonts w:ascii="Calibri" w:hAnsi="Calibri" w:cs="Calibri"/>
          <w:sz w:val="22"/>
          <w:szCs w:val="22"/>
        </w:rPr>
        <w:t xml:space="preserve">los </w:t>
      </w:r>
      <w:r>
        <w:rPr>
          <w:rFonts w:ascii="Calibri" w:hAnsi="Calibri" w:cs="Calibri"/>
          <w:sz w:val="22"/>
          <w:szCs w:val="22"/>
        </w:rPr>
        <w:t xml:space="preserve">desagües y </w:t>
      </w:r>
      <w:r w:rsidRPr="000543AA">
        <w:rPr>
          <w:rFonts w:ascii="Calibri" w:hAnsi="Calibri" w:cs="Calibri"/>
          <w:sz w:val="22"/>
          <w:szCs w:val="22"/>
        </w:rPr>
        <w:t xml:space="preserve">podar los árboles que deshojan </w:t>
      </w:r>
      <w:r>
        <w:rPr>
          <w:rFonts w:ascii="Calibri" w:hAnsi="Calibri" w:cs="Calibri"/>
          <w:sz w:val="22"/>
          <w:szCs w:val="22"/>
        </w:rPr>
        <w:t>en el techo</w:t>
      </w:r>
      <w:r w:rsidRPr="000543AA">
        <w:rPr>
          <w:rFonts w:ascii="Calibri" w:hAnsi="Calibri" w:cs="Calibri"/>
          <w:sz w:val="22"/>
          <w:szCs w:val="22"/>
        </w:rPr>
        <w:t xml:space="preserve">. Se deben retocar </w:t>
      </w:r>
      <w:r>
        <w:rPr>
          <w:rFonts w:ascii="Calibri" w:hAnsi="Calibri" w:cs="Calibri"/>
          <w:sz w:val="22"/>
          <w:szCs w:val="22"/>
        </w:rPr>
        <w:t>con dos (2) manos de pintura impermeabilizante los techos de las f</w:t>
      </w:r>
      <w:r w:rsidRPr="000543AA">
        <w:rPr>
          <w:rFonts w:ascii="Calibri" w:hAnsi="Calibri" w:cs="Calibri"/>
          <w:sz w:val="22"/>
          <w:szCs w:val="22"/>
        </w:rPr>
        <w:t>armacias; en caso de tener lona asfáltica no se debe intervenir (salvo la limpieza) y notificar cualquier problema que exista.</w:t>
      </w:r>
    </w:p>
    <w:p w:rsidR="00102DEC" w:rsidRDefault="00102DEC" w:rsidP="00102DEC">
      <w:pPr>
        <w:jc w:val="both"/>
        <w:rPr>
          <w:rFonts w:ascii="Calibri" w:hAnsi="Calibri" w:cs="Calibri"/>
          <w:sz w:val="22"/>
          <w:szCs w:val="22"/>
        </w:rPr>
      </w:pPr>
    </w:p>
    <w:p w:rsidR="00D75B6A" w:rsidRDefault="00102DEC" w:rsidP="00D75B6A">
      <w:pPr>
        <w:numPr>
          <w:ilvl w:val="0"/>
          <w:numId w:val="34"/>
        </w:numPr>
        <w:jc w:val="both"/>
        <w:rPr>
          <w:rFonts w:ascii="Calibri" w:hAnsi="Calibri" w:cs="Calibri"/>
          <w:b/>
          <w:sz w:val="22"/>
          <w:szCs w:val="22"/>
        </w:rPr>
      </w:pPr>
      <w:r>
        <w:rPr>
          <w:rFonts w:ascii="Calibri" w:hAnsi="Calibri" w:cs="Calibri"/>
          <w:b/>
          <w:sz w:val="22"/>
          <w:szCs w:val="22"/>
        </w:rPr>
        <w:tab/>
      </w:r>
      <w:r w:rsidRPr="00D95E27">
        <w:rPr>
          <w:rFonts w:ascii="Calibri" w:hAnsi="Calibri" w:cs="Calibri"/>
          <w:b/>
          <w:sz w:val="22"/>
          <w:szCs w:val="22"/>
        </w:rPr>
        <w:t>PORTAJE</w:t>
      </w:r>
      <w:r>
        <w:rPr>
          <w:rFonts w:ascii="Calibri" w:hAnsi="Calibri" w:cs="Calibri"/>
          <w:b/>
          <w:sz w:val="22"/>
          <w:szCs w:val="22"/>
        </w:rPr>
        <w:t>, VENTANAS Y HERRERIA</w:t>
      </w:r>
    </w:p>
    <w:p w:rsidR="00102DEC" w:rsidRPr="00D75B6A" w:rsidRDefault="00102DEC" w:rsidP="00D75B6A">
      <w:pPr>
        <w:jc w:val="both"/>
        <w:rPr>
          <w:rFonts w:ascii="Calibri" w:hAnsi="Calibri" w:cs="Calibri"/>
          <w:b/>
          <w:sz w:val="22"/>
          <w:szCs w:val="22"/>
        </w:rPr>
      </w:pPr>
      <w:r w:rsidRPr="00D75B6A">
        <w:rPr>
          <w:rFonts w:ascii="Calibri" w:hAnsi="Calibri" w:cs="Calibri"/>
          <w:sz w:val="22"/>
          <w:szCs w:val="22"/>
        </w:rPr>
        <w:t xml:space="preserve">En caso de que se requiera un cambio, el tipo de puerta a instalar será de </w:t>
      </w:r>
      <w:proofErr w:type="spellStart"/>
      <w:r w:rsidRPr="00D75B6A">
        <w:rPr>
          <w:rFonts w:ascii="Calibri" w:hAnsi="Calibri" w:cs="Calibri"/>
          <w:sz w:val="22"/>
          <w:szCs w:val="22"/>
        </w:rPr>
        <w:t>Polimetal</w:t>
      </w:r>
      <w:proofErr w:type="spellEnd"/>
      <w:r w:rsidRPr="00D75B6A">
        <w:rPr>
          <w:rFonts w:ascii="Calibri" w:hAnsi="Calibri" w:cs="Calibri"/>
          <w:sz w:val="22"/>
          <w:szCs w:val="22"/>
        </w:rPr>
        <w:t xml:space="preserve"> y esto debe ser comunicado y aprobado antes de realizarse. Las Farmacias del Pueblo en los hospitales deberán tener puertas comerciales de aluminio con cristal, con brazos hidráulicos, llavines y sostenedores de puertas en buen estado. Las ventanas corredizas deben tener pines de seguridad. Las modificaciones y/o reparaciones de puertas, ventanas y/o protectores deben ser notificadas y aprobadas antes de proceder.</w:t>
      </w:r>
    </w:p>
    <w:p w:rsidR="00102DEC" w:rsidRPr="00102DEC" w:rsidRDefault="00102DEC" w:rsidP="00102DEC">
      <w:pPr>
        <w:pStyle w:val="Sangradetextonormal"/>
        <w:tabs>
          <w:tab w:val="left" w:pos="360"/>
        </w:tabs>
        <w:ind w:left="0"/>
        <w:rPr>
          <w:rFonts w:ascii="Calibri" w:hAnsi="Calibri" w:cs="Calibri"/>
          <w:b w:val="0"/>
          <w:sz w:val="22"/>
          <w:szCs w:val="22"/>
        </w:rPr>
      </w:pPr>
      <w:r w:rsidRPr="00102DEC">
        <w:rPr>
          <w:rFonts w:ascii="Calibri" w:hAnsi="Calibri" w:cs="Calibri"/>
          <w:b w:val="0"/>
          <w:sz w:val="22"/>
          <w:szCs w:val="22"/>
        </w:rPr>
        <w:t xml:space="preserve">Los protectores de hierro para ventanas serán reforzados con barras cuadradas de cinco octavo de pulgada (5/8”), dispuestos verticalmente con una separación libre entre barras de no más de 4” y horizontalmente se colocarán barras </w:t>
      </w:r>
      <w:proofErr w:type="spellStart"/>
      <w:r w:rsidRPr="00102DEC">
        <w:rPr>
          <w:rFonts w:ascii="Calibri" w:hAnsi="Calibri" w:cs="Calibri"/>
          <w:b w:val="0"/>
          <w:sz w:val="22"/>
          <w:szCs w:val="22"/>
        </w:rPr>
        <w:t>rigidizadoras</w:t>
      </w:r>
      <w:proofErr w:type="spellEnd"/>
      <w:r w:rsidRPr="00102DEC">
        <w:rPr>
          <w:rFonts w:ascii="Calibri" w:hAnsi="Calibri" w:cs="Calibri"/>
          <w:b w:val="0"/>
          <w:sz w:val="22"/>
          <w:szCs w:val="22"/>
        </w:rPr>
        <w:t>, con una separación entre barras de no más de 7”, desde el centro hacia afuera. En todo el perímetro de las ventanas se colocara una planchuela metálica de 1 ½” x 3/16” para mayor protección.</w:t>
      </w:r>
    </w:p>
    <w:p w:rsidR="00102DEC" w:rsidRPr="00102DEC" w:rsidRDefault="00102DEC" w:rsidP="00102DEC">
      <w:pPr>
        <w:pStyle w:val="Sangradetextonormal"/>
        <w:tabs>
          <w:tab w:val="left" w:pos="360"/>
        </w:tabs>
        <w:ind w:left="0"/>
        <w:rPr>
          <w:rFonts w:ascii="Calibri" w:hAnsi="Calibri" w:cs="Calibri"/>
          <w:b w:val="0"/>
          <w:sz w:val="22"/>
          <w:szCs w:val="22"/>
        </w:rPr>
      </w:pPr>
      <w:r w:rsidRPr="00102DEC">
        <w:rPr>
          <w:rFonts w:ascii="Calibri" w:hAnsi="Calibri" w:cs="Calibri"/>
          <w:b w:val="0"/>
          <w:sz w:val="22"/>
          <w:szCs w:val="22"/>
        </w:rPr>
        <w:t xml:space="preserve">Los protectores de hierro para puertas serán elaboradas con barras cuadradas de cinco octavo de pulgada (5/8”), dispuestos verticalmente con una separación libre entre barras de no más de 4”. Horizontalmente se colocarán barras </w:t>
      </w:r>
      <w:proofErr w:type="spellStart"/>
      <w:r w:rsidRPr="00102DEC">
        <w:rPr>
          <w:rFonts w:ascii="Calibri" w:hAnsi="Calibri" w:cs="Calibri"/>
          <w:b w:val="0"/>
          <w:sz w:val="22"/>
          <w:szCs w:val="22"/>
        </w:rPr>
        <w:t>rigidizadoras</w:t>
      </w:r>
      <w:proofErr w:type="spellEnd"/>
      <w:r w:rsidRPr="00102DEC">
        <w:rPr>
          <w:rFonts w:ascii="Calibri" w:hAnsi="Calibri" w:cs="Calibri"/>
          <w:b w:val="0"/>
          <w:sz w:val="22"/>
          <w:szCs w:val="22"/>
        </w:rPr>
        <w:t>, con una separación entre barras de no más de 15”, desde el centro hacia afuera. Se colocarán por lo menos tres bisagras reforzadas de tres y media (3.5”). El marco de la puerta que estará adosado a la pared será de perfil cuadrado de (2”) x (2”) con un espesor de 3/16</w:t>
      </w:r>
      <w:r>
        <w:rPr>
          <w:rFonts w:ascii="Calibri" w:hAnsi="Calibri" w:cs="Calibri"/>
          <w:b w:val="0"/>
          <w:sz w:val="22"/>
          <w:szCs w:val="22"/>
        </w:rPr>
        <w:t>”.</w:t>
      </w:r>
    </w:p>
    <w:p w:rsidR="00102DEC" w:rsidRDefault="00102DEC" w:rsidP="00102DEC">
      <w:pPr>
        <w:pStyle w:val="Sangradetextonormal"/>
        <w:tabs>
          <w:tab w:val="left" w:pos="360"/>
        </w:tabs>
        <w:ind w:left="0"/>
        <w:rPr>
          <w:rFonts w:ascii="Calibri" w:hAnsi="Calibri" w:cs="Calibri"/>
          <w:b w:val="0"/>
          <w:sz w:val="22"/>
          <w:szCs w:val="22"/>
        </w:rPr>
      </w:pPr>
      <w:r w:rsidRPr="00102DEC">
        <w:rPr>
          <w:rFonts w:ascii="Calibri" w:hAnsi="Calibri" w:cs="Calibri"/>
          <w:b w:val="0"/>
          <w:sz w:val="22"/>
          <w:szCs w:val="22"/>
        </w:rPr>
        <w:t>Los fortines y puertas enrollables deben ser reparados en caso necesario y recibir el mantenimiento de lugar.</w:t>
      </w:r>
    </w:p>
    <w:p w:rsidR="00102DEC" w:rsidRDefault="00FF4FFA" w:rsidP="00102DEC">
      <w:pPr>
        <w:numPr>
          <w:ilvl w:val="0"/>
          <w:numId w:val="34"/>
        </w:numPr>
        <w:jc w:val="both"/>
        <w:rPr>
          <w:rFonts w:ascii="Calibri" w:hAnsi="Calibri" w:cs="Calibri"/>
          <w:b/>
          <w:sz w:val="22"/>
          <w:szCs w:val="22"/>
        </w:rPr>
      </w:pPr>
      <w:r>
        <w:rPr>
          <w:rFonts w:ascii="Calibri" w:hAnsi="Calibri" w:cs="Calibri"/>
          <w:b/>
          <w:sz w:val="22"/>
          <w:szCs w:val="22"/>
        </w:rPr>
        <w:t xml:space="preserve">               </w:t>
      </w:r>
      <w:r w:rsidR="00102DEC">
        <w:rPr>
          <w:rFonts w:ascii="Calibri" w:hAnsi="Calibri" w:cs="Calibri"/>
          <w:b/>
          <w:sz w:val="22"/>
          <w:szCs w:val="22"/>
        </w:rPr>
        <w:t>REPARACIONES DE CERRAJERIA</w:t>
      </w:r>
    </w:p>
    <w:p w:rsidR="00102DEC" w:rsidRDefault="00102DEC" w:rsidP="00102DEC">
      <w:pPr>
        <w:jc w:val="both"/>
        <w:rPr>
          <w:rFonts w:ascii="Calibri" w:hAnsi="Calibri" w:cs="Calibri"/>
          <w:sz w:val="22"/>
          <w:szCs w:val="22"/>
        </w:rPr>
      </w:pPr>
      <w:r>
        <w:rPr>
          <w:rFonts w:ascii="Calibri" w:hAnsi="Calibri" w:cs="Calibri"/>
          <w:sz w:val="22"/>
          <w:szCs w:val="22"/>
        </w:rPr>
        <w:t>Todas las puertas, del exterior y del interior, y las ventanas de las Farmacias del Pueblo deben tener sus cerraduras en buen estado. En caso contrario, se sustituirán los llavines, cilindros, cerraduras de ventanas y/o pines de seguridad, según cada caso en particular.</w:t>
      </w:r>
    </w:p>
    <w:p w:rsidR="00102DEC" w:rsidRDefault="00102DEC" w:rsidP="00102DEC">
      <w:pPr>
        <w:jc w:val="both"/>
        <w:rPr>
          <w:rFonts w:ascii="Calibri" w:hAnsi="Calibri" w:cs="Calibri"/>
          <w:sz w:val="22"/>
          <w:szCs w:val="22"/>
        </w:rPr>
      </w:pPr>
    </w:p>
    <w:p w:rsidR="00102DEC" w:rsidRDefault="00FF4FFA" w:rsidP="00102DEC">
      <w:pPr>
        <w:numPr>
          <w:ilvl w:val="0"/>
          <w:numId w:val="34"/>
        </w:numPr>
        <w:jc w:val="both"/>
        <w:rPr>
          <w:rFonts w:ascii="Calibri" w:hAnsi="Calibri" w:cs="Calibri"/>
          <w:b/>
          <w:sz w:val="22"/>
          <w:szCs w:val="22"/>
        </w:rPr>
      </w:pPr>
      <w:r>
        <w:rPr>
          <w:rFonts w:ascii="Calibri" w:hAnsi="Calibri" w:cs="Calibri"/>
          <w:b/>
          <w:sz w:val="22"/>
          <w:szCs w:val="22"/>
        </w:rPr>
        <w:lastRenderedPageBreak/>
        <w:t xml:space="preserve">             </w:t>
      </w:r>
      <w:r w:rsidR="00102DEC">
        <w:rPr>
          <w:rFonts w:ascii="Calibri" w:hAnsi="Calibri" w:cs="Calibri"/>
          <w:b/>
          <w:sz w:val="22"/>
          <w:szCs w:val="22"/>
        </w:rPr>
        <w:t>REPARACIONES DE PLOMERIA</w:t>
      </w:r>
    </w:p>
    <w:p w:rsidR="00102DEC" w:rsidRDefault="00102DEC" w:rsidP="00102DEC">
      <w:pPr>
        <w:jc w:val="both"/>
        <w:rPr>
          <w:rFonts w:ascii="Calibri" w:hAnsi="Calibri" w:cs="Calibri"/>
          <w:sz w:val="22"/>
          <w:szCs w:val="22"/>
        </w:rPr>
      </w:pPr>
      <w:r>
        <w:rPr>
          <w:rFonts w:ascii="Calibri" w:hAnsi="Calibri" w:cs="Calibri"/>
          <w:sz w:val="22"/>
          <w:szCs w:val="22"/>
        </w:rPr>
        <w:t>Las conexiones deben ser revisadas y se debe asegurar su buen funcionamiento. En caso de ser necesario se deben reparar o cambiar las piezas y/o accesorios. En las Farmacias del Pueblo que tengan conexiones de tinaco, estas también se deben revisar y reparar, según la necesidad.</w:t>
      </w:r>
    </w:p>
    <w:p w:rsidR="00FF4FFA" w:rsidRDefault="00FF4FFA" w:rsidP="00102DEC">
      <w:pPr>
        <w:jc w:val="both"/>
        <w:rPr>
          <w:rFonts w:ascii="Calibri" w:hAnsi="Calibri" w:cs="Calibri"/>
          <w:sz w:val="22"/>
          <w:szCs w:val="22"/>
        </w:rPr>
      </w:pPr>
    </w:p>
    <w:p w:rsidR="00102DEC" w:rsidRPr="00D43F90" w:rsidRDefault="00FF4FFA" w:rsidP="00102DEC">
      <w:pPr>
        <w:numPr>
          <w:ilvl w:val="0"/>
          <w:numId w:val="34"/>
        </w:numPr>
        <w:jc w:val="both"/>
        <w:rPr>
          <w:rFonts w:ascii="Calibri" w:hAnsi="Calibri" w:cs="Calibri"/>
          <w:b/>
          <w:sz w:val="22"/>
          <w:szCs w:val="22"/>
        </w:rPr>
      </w:pPr>
      <w:r>
        <w:rPr>
          <w:rFonts w:ascii="Calibri" w:hAnsi="Calibri" w:cs="Calibri"/>
          <w:b/>
          <w:sz w:val="22"/>
          <w:szCs w:val="22"/>
        </w:rPr>
        <w:t xml:space="preserve">             </w:t>
      </w:r>
      <w:r w:rsidR="00102DEC">
        <w:rPr>
          <w:rFonts w:ascii="Calibri" w:hAnsi="Calibri" w:cs="Calibri"/>
          <w:b/>
          <w:sz w:val="22"/>
          <w:szCs w:val="22"/>
        </w:rPr>
        <w:t>REPARACIONES Y ADECUACIONES</w:t>
      </w:r>
      <w:r w:rsidR="00102DEC" w:rsidRPr="00D43F90">
        <w:rPr>
          <w:rFonts w:ascii="Calibri" w:hAnsi="Calibri" w:cs="Calibri"/>
          <w:b/>
          <w:sz w:val="22"/>
          <w:szCs w:val="22"/>
        </w:rPr>
        <w:t xml:space="preserve"> EL</w:t>
      </w:r>
      <w:r w:rsidR="00102DEC">
        <w:rPr>
          <w:rFonts w:ascii="Calibri" w:hAnsi="Calibri" w:cs="Calibri"/>
          <w:b/>
          <w:sz w:val="22"/>
          <w:szCs w:val="22"/>
        </w:rPr>
        <w:t>É</w:t>
      </w:r>
      <w:r w:rsidR="00102DEC" w:rsidRPr="00D43F90">
        <w:rPr>
          <w:rFonts w:ascii="Calibri" w:hAnsi="Calibri" w:cs="Calibri"/>
          <w:b/>
          <w:sz w:val="22"/>
          <w:szCs w:val="22"/>
        </w:rPr>
        <w:t>CTRICAS</w:t>
      </w:r>
    </w:p>
    <w:p w:rsidR="00102DEC" w:rsidRDefault="00102DEC" w:rsidP="00102DEC">
      <w:pPr>
        <w:jc w:val="both"/>
        <w:rPr>
          <w:rFonts w:ascii="Calibri" w:hAnsi="Calibri" w:cs="Calibri"/>
          <w:sz w:val="22"/>
          <w:szCs w:val="22"/>
        </w:rPr>
      </w:pPr>
      <w:r>
        <w:rPr>
          <w:rFonts w:ascii="Calibri" w:hAnsi="Calibri" w:cs="Calibri"/>
          <w:sz w:val="22"/>
          <w:szCs w:val="22"/>
        </w:rPr>
        <w:t>Las conexiones eléctricas deben ser revisadas y se debe asegurar su buen funcionamiento. Se debe realizar el mantenimiento básico de los aires acondicionados e inversores, en las Farmacias del Pueblo que tengan en existencia. En caso de que sea necesario realizar reparaciones en inversores y aires acondicionados instalados en las Farmacias del Pueblo, se debe notificar al Departamento de Infraestructura cada caso en particular. Se enviará personal de PROMESE CAL a evaluar cada caso y luego de evaluados, se procederá a aprobar o no dichos trabajos. Se debe independizar el circuito de la Farmacia del Pueblo para que cuando entre en funcionamiento el inversor solo alimente la farmacia. Las luces interiores y exteriores, ya sean lámparas fluorescentes, lámparas de bombillos, lámparas tipo secador, entre otras, deben estar en buen funcionamiento. En caso contrario, deben realizarse los cambios de tubos, bombillos, balastros, fotoceldas y/o reparaciones pertinentes, según la necesidad.</w:t>
      </w:r>
    </w:p>
    <w:p w:rsidR="00102DEC" w:rsidRPr="00391F7E" w:rsidRDefault="00102DEC" w:rsidP="00102DEC">
      <w:pPr>
        <w:jc w:val="both"/>
        <w:rPr>
          <w:rFonts w:ascii="Calibri" w:hAnsi="Calibri" w:cs="Calibri"/>
          <w:sz w:val="22"/>
          <w:szCs w:val="22"/>
        </w:rPr>
      </w:pPr>
    </w:p>
    <w:p w:rsidR="00102DEC" w:rsidRDefault="00E3354F" w:rsidP="00102DEC">
      <w:pPr>
        <w:numPr>
          <w:ilvl w:val="0"/>
          <w:numId w:val="34"/>
        </w:numPr>
        <w:jc w:val="both"/>
        <w:rPr>
          <w:rFonts w:ascii="Calibri" w:hAnsi="Calibri" w:cs="Calibri"/>
          <w:b/>
          <w:sz w:val="22"/>
          <w:szCs w:val="22"/>
        </w:rPr>
      </w:pPr>
      <w:r>
        <w:rPr>
          <w:rFonts w:ascii="Calibri" w:hAnsi="Calibri" w:cs="Calibri"/>
          <w:b/>
          <w:sz w:val="22"/>
          <w:szCs w:val="22"/>
        </w:rPr>
        <w:t xml:space="preserve">     </w:t>
      </w:r>
      <w:r w:rsidR="00FF4FFA">
        <w:rPr>
          <w:rFonts w:ascii="Calibri" w:hAnsi="Calibri" w:cs="Calibri"/>
          <w:b/>
          <w:sz w:val="22"/>
          <w:szCs w:val="22"/>
        </w:rPr>
        <w:t xml:space="preserve">         </w:t>
      </w:r>
      <w:r w:rsidR="00102DEC">
        <w:rPr>
          <w:rFonts w:ascii="Calibri" w:hAnsi="Calibri" w:cs="Calibri"/>
          <w:b/>
          <w:sz w:val="22"/>
          <w:szCs w:val="22"/>
        </w:rPr>
        <w:t>REPARACIONES MENORES</w:t>
      </w:r>
    </w:p>
    <w:p w:rsidR="00102DEC" w:rsidRPr="00BA14C0" w:rsidRDefault="00102DEC" w:rsidP="00102DEC">
      <w:pPr>
        <w:jc w:val="both"/>
        <w:rPr>
          <w:rFonts w:ascii="Calibri" w:hAnsi="Calibri" w:cs="Calibri"/>
          <w:sz w:val="22"/>
          <w:szCs w:val="22"/>
        </w:rPr>
      </w:pPr>
      <w:r w:rsidRPr="00BA14C0">
        <w:rPr>
          <w:rFonts w:ascii="Calibri" w:hAnsi="Calibri" w:cs="Calibri"/>
          <w:sz w:val="22"/>
          <w:szCs w:val="22"/>
        </w:rPr>
        <w:t xml:space="preserve">Las reparaciones menores incluyen: resane de </w:t>
      </w:r>
      <w:r>
        <w:rPr>
          <w:rFonts w:ascii="Calibri" w:hAnsi="Calibri" w:cs="Calibri"/>
          <w:sz w:val="22"/>
          <w:szCs w:val="22"/>
        </w:rPr>
        <w:t>grietas en paredes, resane de acera frontal exterior, según las necesidades existentes en cada farmacia.</w:t>
      </w:r>
    </w:p>
    <w:p w:rsidR="00102DEC" w:rsidRDefault="00102DEC" w:rsidP="00102DEC">
      <w:pPr>
        <w:jc w:val="both"/>
        <w:rPr>
          <w:rFonts w:ascii="Calibri" w:hAnsi="Calibri" w:cs="Calibri"/>
          <w:b/>
          <w:sz w:val="22"/>
          <w:szCs w:val="22"/>
        </w:rPr>
      </w:pPr>
    </w:p>
    <w:p w:rsidR="00102DEC" w:rsidRDefault="00E3354F" w:rsidP="00102DEC">
      <w:pPr>
        <w:numPr>
          <w:ilvl w:val="0"/>
          <w:numId w:val="34"/>
        </w:numPr>
        <w:jc w:val="both"/>
        <w:rPr>
          <w:rFonts w:ascii="Calibri" w:hAnsi="Calibri" w:cs="Calibri"/>
          <w:b/>
          <w:sz w:val="22"/>
          <w:szCs w:val="22"/>
        </w:rPr>
      </w:pPr>
      <w:r>
        <w:rPr>
          <w:rFonts w:ascii="Calibri" w:hAnsi="Calibri" w:cs="Calibri"/>
          <w:b/>
          <w:sz w:val="22"/>
          <w:szCs w:val="22"/>
        </w:rPr>
        <w:t xml:space="preserve">    </w:t>
      </w:r>
      <w:r w:rsidR="00FF4FFA">
        <w:rPr>
          <w:rFonts w:ascii="Calibri" w:hAnsi="Calibri" w:cs="Calibri"/>
          <w:b/>
          <w:sz w:val="22"/>
          <w:szCs w:val="22"/>
        </w:rPr>
        <w:t xml:space="preserve">         </w:t>
      </w:r>
      <w:r>
        <w:rPr>
          <w:rFonts w:ascii="Calibri" w:hAnsi="Calibri" w:cs="Calibri"/>
          <w:b/>
          <w:sz w:val="22"/>
          <w:szCs w:val="22"/>
        </w:rPr>
        <w:t xml:space="preserve"> </w:t>
      </w:r>
      <w:r w:rsidR="00102DEC">
        <w:rPr>
          <w:rFonts w:ascii="Calibri" w:hAnsi="Calibri" w:cs="Calibri"/>
          <w:b/>
          <w:sz w:val="22"/>
          <w:szCs w:val="22"/>
        </w:rPr>
        <w:t>INSTALACIONES MENORES</w:t>
      </w:r>
    </w:p>
    <w:p w:rsidR="00102DEC" w:rsidRDefault="00102DEC" w:rsidP="00102DEC">
      <w:pPr>
        <w:jc w:val="both"/>
        <w:rPr>
          <w:rFonts w:ascii="Calibri" w:hAnsi="Calibri" w:cs="Calibri"/>
          <w:sz w:val="22"/>
          <w:szCs w:val="22"/>
        </w:rPr>
      </w:pPr>
      <w:r>
        <w:rPr>
          <w:rFonts w:ascii="Calibri" w:hAnsi="Calibri" w:cs="Calibri"/>
          <w:sz w:val="22"/>
          <w:szCs w:val="22"/>
        </w:rPr>
        <w:t>Las reparaciones menores en las Farmacias de Pueblo abarcan: instalación de patas de chivo en puertas, abanicos, colgadores de batas</w:t>
      </w:r>
      <w:r w:rsidRPr="00E50B8B">
        <w:rPr>
          <w:rFonts w:ascii="Calibri" w:hAnsi="Calibri" w:cs="Calibri"/>
          <w:sz w:val="22"/>
          <w:szCs w:val="22"/>
        </w:rPr>
        <w:t xml:space="preserve"> </w:t>
      </w:r>
      <w:r>
        <w:rPr>
          <w:rFonts w:ascii="Calibri" w:hAnsi="Calibri" w:cs="Calibri"/>
          <w:sz w:val="22"/>
          <w:szCs w:val="22"/>
        </w:rPr>
        <w:t xml:space="preserve">y/o </w:t>
      </w:r>
      <w:proofErr w:type="spellStart"/>
      <w:r>
        <w:rPr>
          <w:rFonts w:ascii="Calibri" w:hAnsi="Calibri" w:cs="Calibri"/>
          <w:sz w:val="22"/>
          <w:szCs w:val="22"/>
        </w:rPr>
        <w:t>suapes</w:t>
      </w:r>
      <w:proofErr w:type="spellEnd"/>
      <w:r>
        <w:rPr>
          <w:rFonts w:ascii="Calibri" w:hAnsi="Calibri" w:cs="Calibri"/>
          <w:sz w:val="22"/>
          <w:szCs w:val="22"/>
        </w:rPr>
        <w:t>, reinstalación de cortinas enrollables, accesorios de baños. Para cada Farmacia del Pueblo están contempladas 3 instalaciones menores, según las necesidades que existan.</w:t>
      </w:r>
    </w:p>
    <w:p w:rsidR="00102DEC" w:rsidRPr="004600BE" w:rsidRDefault="00102DEC" w:rsidP="00102DEC">
      <w:pPr>
        <w:jc w:val="both"/>
        <w:rPr>
          <w:rFonts w:ascii="Calibri" w:hAnsi="Calibri" w:cs="Calibri"/>
          <w:sz w:val="22"/>
          <w:szCs w:val="22"/>
        </w:rPr>
      </w:pPr>
    </w:p>
    <w:p w:rsidR="00D75B6A" w:rsidRDefault="00E3354F" w:rsidP="00D75B6A">
      <w:pPr>
        <w:numPr>
          <w:ilvl w:val="0"/>
          <w:numId w:val="34"/>
        </w:numPr>
        <w:ind w:left="714" w:hanging="357"/>
        <w:contextualSpacing/>
        <w:jc w:val="both"/>
        <w:rPr>
          <w:rFonts w:ascii="Calibri" w:hAnsi="Calibri" w:cs="Calibri"/>
          <w:b/>
          <w:sz w:val="22"/>
          <w:szCs w:val="22"/>
        </w:rPr>
      </w:pPr>
      <w:r>
        <w:rPr>
          <w:rFonts w:ascii="Calibri" w:hAnsi="Calibri" w:cs="Calibri"/>
          <w:b/>
          <w:sz w:val="22"/>
          <w:szCs w:val="22"/>
        </w:rPr>
        <w:t xml:space="preserve">        </w:t>
      </w:r>
      <w:r w:rsidR="00FF4FFA">
        <w:rPr>
          <w:rFonts w:ascii="Calibri" w:hAnsi="Calibri" w:cs="Calibri"/>
          <w:b/>
          <w:sz w:val="22"/>
          <w:szCs w:val="22"/>
        </w:rPr>
        <w:t xml:space="preserve">       </w:t>
      </w:r>
      <w:r w:rsidR="00102DEC" w:rsidRPr="00D95E27">
        <w:rPr>
          <w:rFonts w:ascii="Calibri" w:hAnsi="Calibri" w:cs="Calibri"/>
          <w:b/>
          <w:sz w:val="22"/>
          <w:szCs w:val="22"/>
        </w:rPr>
        <w:t>PINTURA</w:t>
      </w:r>
    </w:p>
    <w:p w:rsidR="00102DEC" w:rsidRPr="00D75B6A" w:rsidRDefault="00102DEC" w:rsidP="00D75B6A">
      <w:pPr>
        <w:contextualSpacing/>
        <w:jc w:val="both"/>
        <w:rPr>
          <w:rFonts w:ascii="Calibri" w:hAnsi="Calibri" w:cs="Calibri"/>
          <w:b/>
          <w:sz w:val="22"/>
          <w:szCs w:val="22"/>
        </w:rPr>
      </w:pPr>
      <w:r w:rsidRPr="00D75B6A">
        <w:rPr>
          <w:rFonts w:ascii="Calibri" w:hAnsi="Calibri" w:cs="Calibri"/>
          <w:sz w:val="22"/>
          <w:szCs w:val="22"/>
        </w:rPr>
        <w:t>Todos los muros y techos con acabado de pañete liso o rústico serán pintados, de ac</w:t>
      </w:r>
      <w:r w:rsidR="00E3354F" w:rsidRPr="00D75B6A">
        <w:rPr>
          <w:rFonts w:ascii="Calibri" w:hAnsi="Calibri" w:cs="Calibri"/>
          <w:sz w:val="22"/>
          <w:szCs w:val="22"/>
        </w:rPr>
        <w:t>uerdo con el siguiente detalle:</w:t>
      </w:r>
    </w:p>
    <w:tbl>
      <w:tblPr>
        <w:tblW w:w="7380" w:type="dxa"/>
        <w:tblInd w:w="828" w:type="dxa"/>
        <w:tblLook w:val="01E0" w:firstRow="1" w:lastRow="1" w:firstColumn="1" w:lastColumn="1" w:noHBand="0" w:noVBand="0"/>
      </w:tblPr>
      <w:tblGrid>
        <w:gridCol w:w="3168"/>
        <w:gridCol w:w="4212"/>
      </w:tblGrid>
      <w:tr w:rsidR="00102DEC" w:rsidRPr="00D95E27" w:rsidTr="00102DEC">
        <w:trPr>
          <w:trHeight w:hRule="exact" w:val="360"/>
        </w:trPr>
        <w:tc>
          <w:tcPr>
            <w:tcW w:w="3168" w:type="dxa"/>
            <w:vAlign w:val="center"/>
          </w:tcPr>
          <w:p w:rsidR="00102DEC" w:rsidRPr="00D95E27" w:rsidRDefault="00102DEC" w:rsidP="00102DEC">
            <w:pPr>
              <w:pStyle w:val="Sangradetextonormal"/>
              <w:ind w:left="0"/>
              <w:jc w:val="left"/>
              <w:rPr>
                <w:rFonts w:ascii="Calibri" w:hAnsi="Calibri" w:cs="Calibri"/>
                <w:sz w:val="22"/>
                <w:szCs w:val="22"/>
              </w:rPr>
            </w:pPr>
            <w:r w:rsidRPr="00D95E27">
              <w:rPr>
                <w:rFonts w:ascii="Calibri" w:hAnsi="Calibri" w:cs="Calibri"/>
                <w:sz w:val="22"/>
                <w:szCs w:val="22"/>
              </w:rPr>
              <w:t xml:space="preserve">Techos </w:t>
            </w:r>
            <w:r>
              <w:rPr>
                <w:rFonts w:ascii="Calibri" w:hAnsi="Calibri" w:cs="Calibri"/>
                <w:sz w:val="22"/>
                <w:szCs w:val="22"/>
              </w:rPr>
              <w:t>i</w:t>
            </w:r>
            <w:r w:rsidRPr="00D95E27">
              <w:rPr>
                <w:rFonts w:ascii="Calibri" w:hAnsi="Calibri" w:cs="Calibri"/>
                <w:sz w:val="22"/>
                <w:szCs w:val="22"/>
              </w:rPr>
              <w:t>nteriores</w:t>
            </w:r>
          </w:p>
        </w:tc>
        <w:tc>
          <w:tcPr>
            <w:tcW w:w="4212" w:type="dxa"/>
            <w:vAlign w:val="center"/>
          </w:tcPr>
          <w:p w:rsidR="00102DEC" w:rsidRPr="00D95E27" w:rsidRDefault="00102DEC" w:rsidP="00102DEC">
            <w:pPr>
              <w:pStyle w:val="Sangradetextonormal"/>
              <w:ind w:left="0"/>
              <w:jc w:val="left"/>
              <w:rPr>
                <w:rFonts w:ascii="Calibri" w:hAnsi="Calibri" w:cs="Calibri"/>
                <w:sz w:val="22"/>
                <w:szCs w:val="22"/>
              </w:rPr>
            </w:pPr>
            <w:r w:rsidRPr="00D95E27">
              <w:rPr>
                <w:rFonts w:ascii="Calibri" w:hAnsi="Calibri" w:cs="Calibri"/>
                <w:sz w:val="22"/>
                <w:szCs w:val="22"/>
              </w:rPr>
              <w:t xml:space="preserve">Pintura </w:t>
            </w:r>
            <w:r>
              <w:rPr>
                <w:rFonts w:ascii="Calibri" w:hAnsi="Calibri" w:cs="Calibri"/>
                <w:sz w:val="22"/>
                <w:szCs w:val="22"/>
              </w:rPr>
              <w:t>b</w:t>
            </w:r>
            <w:r w:rsidRPr="00D95E27">
              <w:rPr>
                <w:rFonts w:ascii="Calibri" w:hAnsi="Calibri" w:cs="Calibri"/>
                <w:sz w:val="22"/>
                <w:szCs w:val="22"/>
              </w:rPr>
              <w:t>lanc</w:t>
            </w:r>
            <w:r>
              <w:rPr>
                <w:rFonts w:ascii="Calibri" w:hAnsi="Calibri" w:cs="Calibri"/>
                <w:sz w:val="22"/>
                <w:szCs w:val="22"/>
              </w:rPr>
              <w:t>o</w:t>
            </w:r>
            <w:r w:rsidRPr="00D95E27">
              <w:rPr>
                <w:rFonts w:ascii="Calibri" w:hAnsi="Calibri" w:cs="Calibri"/>
                <w:sz w:val="22"/>
                <w:szCs w:val="22"/>
              </w:rPr>
              <w:t xml:space="preserve"> 00</w:t>
            </w:r>
            <w:r>
              <w:rPr>
                <w:rFonts w:ascii="Calibri" w:hAnsi="Calibri" w:cs="Calibri"/>
                <w:sz w:val="22"/>
                <w:szCs w:val="22"/>
              </w:rPr>
              <w:t xml:space="preserve"> o su equivalente</w:t>
            </w:r>
            <w:r w:rsidRPr="00D95E27">
              <w:rPr>
                <w:rFonts w:ascii="Calibri" w:hAnsi="Calibri" w:cs="Calibri"/>
                <w:sz w:val="22"/>
                <w:szCs w:val="22"/>
              </w:rPr>
              <w:t>,</w:t>
            </w:r>
            <w:r>
              <w:rPr>
                <w:rFonts w:ascii="Calibri" w:hAnsi="Calibri" w:cs="Calibri"/>
                <w:sz w:val="22"/>
                <w:szCs w:val="22"/>
              </w:rPr>
              <w:t xml:space="preserve"> acrílica</w:t>
            </w:r>
          </w:p>
        </w:tc>
      </w:tr>
      <w:tr w:rsidR="00102DEC" w:rsidRPr="00D95E27" w:rsidTr="00102DEC">
        <w:trPr>
          <w:trHeight w:hRule="exact" w:val="360"/>
        </w:trPr>
        <w:tc>
          <w:tcPr>
            <w:tcW w:w="3168" w:type="dxa"/>
            <w:vAlign w:val="center"/>
          </w:tcPr>
          <w:p w:rsidR="00102DEC" w:rsidRPr="00D95E27" w:rsidRDefault="00102DEC" w:rsidP="00102DEC">
            <w:pPr>
              <w:pStyle w:val="Sangradetextonormal"/>
              <w:ind w:left="0"/>
              <w:jc w:val="left"/>
              <w:rPr>
                <w:rFonts w:ascii="Calibri" w:hAnsi="Calibri" w:cs="Calibri"/>
                <w:sz w:val="22"/>
                <w:szCs w:val="22"/>
              </w:rPr>
            </w:pPr>
            <w:r>
              <w:rPr>
                <w:rFonts w:ascii="Calibri" w:hAnsi="Calibri" w:cs="Calibri"/>
                <w:sz w:val="22"/>
                <w:szCs w:val="22"/>
              </w:rPr>
              <w:t>Muros in</w:t>
            </w:r>
            <w:r w:rsidRPr="00D95E27">
              <w:rPr>
                <w:rFonts w:ascii="Calibri" w:hAnsi="Calibri" w:cs="Calibri"/>
                <w:sz w:val="22"/>
                <w:szCs w:val="22"/>
              </w:rPr>
              <w:t>teriores</w:t>
            </w:r>
          </w:p>
        </w:tc>
        <w:tc>
          <w:tcPr>
            <w:tcW w:w="4212" w:type="dxa"/>
            <w:vAlign w:val="center"/>
          </w:tcPr>
          <w:p w:rsidR="00102DEC" w:rsidRPr="00D95E27" w:rsidRDefault="00102DEC" w:rsidP="00102DEC">
            <w:pPr>
              <w:pStyle w:val="Sangradetextonormal"/>
              <w:ind w:left="0"/>
              <w:jc w:val="left"/>
              <w:rPr>
                <w:rFonts w:ascii="Calibri" w:hAnsi="Calibri" w:cs="Calibri"/>
                <w:sz w:val="22"/>
                <w:szCs w:val="22"/>
              </w:rPr>
            </w:pPr>
            <w:r>
              <w:rPr>
                <w:rFonts w:ascii="Calibri" w:hAnsi="Calibri" w:cs="Calibri"/>
                <w:sz w:val="22"/>
                <w:szCs w:val="22"/>
              </w:rPr>
              <w:t xml:space="preserve">Pintura blanco hueso, </w:t>
            </w:r>
            <w:proofErr w:type="spellStart"/>
            <w:r>
              <w:rPr>
                <w:rFonts w:ascii="Calibri" w:hAnsi="Calibri" w:cs="Calibri"/>
                <w:sz w:val="22"/>
                <w:szCs w:val="22"/>
              </w:rPr>
              <w:t>semi-gloss</w:t>
            </w:r>
            <w:proofErr w:type="spellEnd"/>
          </w:p>
        </w:tc>
      </w:tr>
      <w:tr w:rsidR="00102DEC" w:rsidRPr="00D95E27" w:rsidTr="00102DEC">
        <w:trPr>
          <w:trHeight w:hRule="exact" w:val="360"/>
        </w:trPr>
        <w:tc>
          <w:tcPr>
            <w:tcW w:w="3168" w:type="dxa"/>
            <w:vAlign w:val="center"/>
          </w:tcPr>
          <w:p w:rsidR="00102DEC" w:rsidRPr="00D95E27" w:rsidRDefault="00102DEC" w:rsidP="00102DEC">
            <w:pPr>
              <w:pStyle w:val="Sangradetextonormal"/>
              <w:ind w:left="0"/>
              <w:jc w:val="left"/>
              <w:rPr>
                <w:rFonts w:ascii="Calibri" w:hAnsi="Calibri" w:cs="Calibri"/>
                <w:sz w:val="22"/>
                <w:szCs w:val="22"/>
              </w:rPr>
            </w:pPr>
            <w:r w:rsidRPr="00D95E27">
              <w:rPr>
                <w:rFonts w:ascii="Calibri" w:hAnsi="Calibri" w:cs="Calibri"/>
                <w:sz w:val="22"/>
                <w:szCs w:val="22"/>
              </w:rPr>
              <w:t xml:space="preserve">Muros </w:t>
            </w:r>
            <w:r>
              <w:rPr>
                <w:rFonts w:ascii="Calibri" w:hAnsi="Calibri" w:cs="Calibri"/>
                <w:sz w:val="22"/>
                <w:szCs w:val="22"/>
              </w:rPr>
              <w:t>ex</w:t>
            </w:r>
            <w:r w:rsidRPr="00D95E27">
              <w:rPr>
                <w:rFonts w:ascii="Calibri" w:hAnsi="Calibri" w:cs="Calibri"/>
                <w:sz w:val="22"/>
                <w:szCs w:val="22"/>
              </w:rPr>
              <w:t>teriores</w:t>
            </w:r>
          </w:p>
        </w:tc>
        <w:tc>
          <w:tcPr>
            <w:tcW w:w="4212" w:type="dxa"/>
            <w:vAlign w:val="center"/>
          </w:tcPr>
          <w:p w:rsidR="00102DEC" w:rsidRPr="007F0130" w:rsidRDefault="00102DEC" w:rsidP="00102DEC">
            <w:pPr>
              <w:pStyle w:val="Sangradetextonormal"/>
              <w:ind w:left="0"/>
              <w:jc w:val="left"/>
              <w:rPr>
                <w:rFonts w:ascii="Calibri" w:hAnsi="Calibri" w:cs="Calibri"/>
                <w:sz w:val="22"/>
                <w:szCs w:val="22"/>
              </w:rPr>
            </w:pPr>
            <w:r>
              <w:rPr>
                <w:rFonts w:ascii="Calibri" w:hAnsi="Calibri" w:cs="Calibri"/>
                <w:sz w:val="22"/>
                <w:szCs w:val="22"/>
              </w:rPr>
              <w:t xml:space="preserve">Pintura </w:t>
            </w:r>
            <w:proofErr w:type="spellStart"/>
            <w:r>
              <w:rPr>
                <w:rFonts w:ascii="Calibri" w:hAnsi="Calibri" w:cs="Calibri"/>
                <w:sz w:val="22"/>
                <w:szCs w:val="22"/>
              </w:rPr>
              <w:t>s</w:t>
            </w:r>
            <w:r w:rsidRPr="007F0130">
              <w:rPr>
                <w:rFonts w:ascii="Calibri" w:hAnsi="Calibri" w:cs="Calibri"/>
                <w:sz w:val="22"/>
                <w:szCs w:val="22"/>
              </w:rPr>
              <w:t>emi-gloss</w:t>
            </w:r>
            <w:proofErr w:type="spellEnd"/>
            <w:r>
              <w:rPr>
                <w:rFonts w:ascii="Calibri" w:hAnsi="Calibri" w:cs="Calibri"/>
                <w:sz w:val="22"/>
                <w:szCs w:val="22"/>
              </w:rPr>
              <w:t>, color a definir</w:t>
            </w:r>
          </w:p>
        </w:tc>
      </w:tr>
      <w:tr w:rsidR="00102DEC" w:rsidRPr="00D95E27" w:rsidTr="00102DEC">
        <w:trPr>
          <w:trHeight w:hRule="exact" w:val="360"/>
        </w:trPr>
        <w:tc>
          <w:tcPr>
            <w:tcW w:w="3168" w:type="dxa"/>
            <w:vAlign w:val="center"/>
          </w:tcPr>
          <w:p w:rsidR="00102DEC" w:rsidRPr="00D95E27" w:rsidRDefault="00102DEC" w:rsidP="00102DEC">
            <w:pPr>
              <w:pStyle w:val="Sangradetextonormal"/>
              <w:ind w:left="0"/>
              <w:jc w:val="left"/>
              <w:rPr>
                <w:rFonts w:ascii="Calibri" w:hAnsi="Calibri" w:cs="Calibri"/>
                <w:sz w:val="22"/>
                <w:szCs w:val="22"/>
              </w:rPr>
            </w:pPr>
            <w:r>
              <w:rPr>
                <w:rFonts w:ascii="Calibri" w:hAnsi="Calibri" w:cs="Calibri"/>
                <w:sz w:val="22"/>
                <w:szCs w:val="22"/>
              </w:rPr>
              <w:t>Protectores de hierro</w:t>
            </w:r>
          </w:p>
        </w:tc>
        <w:tc>
          <w:tcPr>
            <w:tcW w:w="4212" w:type="dxa"/>
            <w:vAlign w:val="center"/>
          </w:tcPr>
          <w:p w:rsidR="00102DEC" w:rsidRPr="007F0130" w:rsidRDefault="00102DEC" w:rsidP="00102DEC">
            <w:pPr>
              <w:pStyle w:val="Sangradetextonormal"/>
              <w:ind w:left="0"/>
              <w:jc w:val="left"/>
              <w:rPr>
                <w:rFonts w:ascii="Calibri" w:hAnsi="Calibri" w:cs="Calibri"/>
                <w:sz w:val="22"/>
                <w:szCs w:val="22"/>
              </w:rPr>
            </w:pPr>
            <w:r w:rsidRPr="007F0130">
              <w:rPr>
                <w:rFonts w:ascii="Calibri" w:hAnsi="Calibri" w:cs="Calibri"/>
                <w:sz w:val="22"/>
                <w:szCs w:val="22"/>
              </w:rPr>
              <w:t xml:space="preserve">Pintura </w:t>
            </w:r>
            <w:r>
              <w:rPr>
                <w:rFonts w:ascii="Calibri" w:hAnsi="Calibri" w:cs="Calibri"/>
                <w:sz w:val="22"/>
                <w:szCs w:val="22"/>
              </w:rPr>
              <w:t xml:space="preserve">esmalte, color a definir  </w:t>
            </w:r>
          </w:p>
        </w:tc>
      </w:tr>
      <w:tr w:rsidR="00102DEC" w:rsidRPr="00D95E27" w:rsidTr="00102DEC">
        <w:trPr>
          <w:trHeight w:hRule="exact" w:val="360"/>
        </w:trPr>
        <w:tc>
          <w:tcPr>
            <w:tcW w:w="3168" w:type="dxa"/>
            <w:vAlign w:val="center"/>
          </w:tcPr>
          <w:p w:rsidR="00102DEC" w:rsidRPr="00D95E27" w:rsidRDefault="00102DEC" w:rsidP="00102DEC">
            <w:pPr>
              <w:pStyle w:val="Sangradetextonormal"/>
              <w:ind w:left="0"/>
              <w:jc w:val="left"/>
              <w:rPr>
                <w:rFonts w:ascii="Calibri" w:hAnsi="Calibri" w:cs="Calibri"/>
                <w:sz w:val="22"/>
                <w:szCs w:val="22"/>
              </w:rPr>
            </w:pPr>
            <w:r>
              <w:rPr>
                <w:rFonts w:ascii="Calibri" w:hAnsi="Calibri" w:cs="Calibri"/>
                <w:sz w:val="22"/>
                <w:szCs w:val="22"/>
              </w:rPr>
              <w:t>Puertas enrollables</w:t>
            </w:r>
          </w:p>
        </w:tc>
        <w:tc>
          <w:tcPr>
            <w:tcW w:w="4212" w:type="dxa"/>
            <w:vAlign w:val="center"/>
          </w:tcPr>
          <w:p w:rsidR="00102DEC" w:rsidRDefault="00102DEC" w:rsidP="00102DEC">
            <w:pPr>
              <w:pStyle w:val="Sangradetextonormal"/>
              <w:ind w:left="0"/>
              <w:jc w:val="left"/>
              <w:rPr>
                <w:rFonts w:ascii="Calibri" w:hAnsi="Calibri" w:cs="Calibri"/>
                <w:sz w:val="22"/>
                <w:szCs w:val="22"/>
              </w:rPr>
            </w:pPr>
            <w:r w:rsidRPr="007F0130">
              <w:rPr>
                <w:rFonts w:ascii="Calibri" w:hAnsi="Calibri" w:cs="Calibri"/>
                <w:sz w:val="22"/>
                <w:szCs w:val="22"/>
              </w:rPr>
              <w:t>Pintura aluminio industrial</w:t>
            </w:r>
          </w:p>
          <w:p w:rsidR="00102DEC" w:rsidRPr="007F0130" w:rsidRDefault="00102DEC" w:rsidP="00102DEC">
            <w:pPr>
              <w:pStyle w:val="Sangradetextonormal"/>
              <w:ind w:left="0"/>
              <w:jc w:val="left"/>
              <w:rPr>
                <w:rFonts w:ascii="Calibri" w:hAnsi="Calibri" w:cs="Calibri"/>
                <w:sz w:val="22"/>
                <w:szCs w:val="22"/>
              </w:rPr>
            </w:pPr>
          </w:p>
          <w:p w:rsidR="00102DEC" w:rsidRPr="007F0130" w:rsidRDefault="00102DEC" w:rsidP="00102DEC">
            <w:pPr>
              <w:pStyle w:val="Sangradetextonormal"/>
              <w:ind w:left="0"/>
              <w:jc w:val="left"/>
              <w:rPr>
                <w:rFonts w:ascii="Calibri" w:hAnsi="Calibri" w:cs="Calibri"/>
                <w:sz w:val="22"/>
                <w:szCs w:val="22"/>
              </w:rPr>
            </w:pPr>
          </w:p>
          <w:p w:rsidR="00102DEC" w:rsidRPr="007F0130" w:rsidRDefault="00102DEC" w:rsidP="00102DEC">
            <w:pPr>
              <w:pStyle w:val="Sangradetextonormal"/>
              <w:ind w:left="0"/>
              <w:jc w:val="left"/>
              <w:rPr>
                <w:rFonts w:ascii="Calibri" w:hAnsi="Calibri" w:cs="Calibri"/>
                <w:sz w:val="22"/>
                <w:szCs w:val="22"/>
              </w:rPr>
            </w:pPr>
          </w:p>
          <w:p w:rsidR="00102DEC" w:rsidRPr="007F0130" w:rsidRDefault="00102DEC" w:rsidP="00102DEC">
            <w:pPr>
              <w:pStyle w:val="Sangradetextonormal"/>
              <w:ind w:left="0"/>
              <w:jc w:val="left"/>
              <w:rPr>
                <w:rFonts w:ascii="Calibri" w:hAnsi="Calibri" w:cs="Calibri"/>
                <w:sz w:val="22"/>
                <w:szCs w:val="22"/>
              </w:rPr>
            </w:pPr>
          </w:p>
          <w:p w:rsidR="00102DEC" w:rsidRPr="007F0130" w:rsidRDefault="00102DEC" w:rsidP="00102DEC">
            <w:pPr>
              <w:pStyle w:val="Sangradetextonormal"/>
              <w:ind w:left="0"/>
              <w:jc w:val="left"/>
              <w:rPr>
                <w:rFonts w:ascii="Calibri" w:hAnsi="Calibri" w:cs="Calibri"/>
                <w:sz w:val="22"/>
                <w:szCs w:val="22"/>
              </w:rPr>
            </w:pPr>
          </w:p>
          <w:p w:rsidR="00102DEC" w:rsidRPr="007F0130" w:rsidRDefault="00102DEC" w:rsidP="00102DEC">
            <w:pPr>
              <w:pStyle w:val="Sangradetextonormal"/>
              <w:ind w:left="0"/>
              <w:jc w:val="left"/>
              <w:rPr>
                <w:rFonts w:ascii="Calibri" w:hAnsi="Calibri" w:cs="Calibri"/>
                <w:sz w:val="22"/>
                <w:szCs w:val="22"/>
              </w:rPr>
            </w:pPr>
          </w:p>
        </w:tc>
      </w:tr>
      <w:tr w:rsidR="00102DEC" w:rsidRPr="00D95E27" w:rsidTr="00102DEC">
        <w:trPr>
          <w:trHeight w:hRule="exact" w:val="360"/>
        </w:trPr>
        <w:tc>
          <w:tcPr>
            <w:tcW w:w="3168" w:type="dxa"/>
            <w:vAlign w:val="center"/>
          </w:tcPr>
          <w:p w:rsidR="00102DEC" w:rsidRDefault="00102DEC" w:rsidP="00102DEC">
            <w:pPr>
              <w:pStyle w:val="Sangradetextonormal"/>
              <w:ind w:left="0"/>
              <w:jc w:val="left"/>
              <w:rPr>
                <w:rFonts w:ascii="Calibri" w:hAnsi="Calibri" w:cs="Calibri"/>
                <w:sz w:val="22"/>
                <w:szCs w:val="22"/>
              </w:rPr>
            </w:pPr>
            <w:r>
              <w:rPr>
                <w:rFonts w:ascii="Calibri" w:hAnsi="Calibri" w:cs="Calibri"/>
                <w:sz w:val="22"/>
                <w:szCs w:val="22"/>
              </w:rPr>
              <w:t>Toldos</w:t>
            </w:r>
          </w:p>
        </w:tc>
        <w:tc>
          <w:tcPr>
            <w:tcW w:w="4212" w:type="dxa"/>
            <w:vAlign w:val="center"/>
          </w:tcPr>
          <w:p w:rsidR="00102DEC" w:rsidRPr="007F0130" w:rsidRDefault="00102DEC" w:rsidP="00102DEC">
            <w:pPr>
              <w:pStyle w:val="Sangradetextonormal"/>
              <w:ind w:left="0"/>
              <w:jc w:val="left"/>
              <w:rPr>
                <w:rFonts w:ascii="Calibri" w:hAnsi="Calibri" w:cs="Calibri"/>
                <w:sz w:val="22"/>
                <w:szCs w:val="22"/>
              </w:rPr>
            </w:pPr>
            <w:r>
              <w:rPr>
                <w:rFonts w:ascii="Calibri" w:hAnsi="Calibri" w:cs="Calibri"/>
                <w:sz w:val="22"/>
                <w:szCs w:val="22"/>
              </w:rPr>
              <w:t>Pintura color almendra, base satinada</w:t>
            </w:r>
          </w:p>
        </w:tc>
      </w:tr>
    </w:tbl>
    <w:p w:rsidR="00102DEC" w:rsidRDefault="00102DEC" w:rsidP="00102DEC"/>
    <w:p w:rsidR="00102DEC" w:rsidRPr="00FD146B" w:rsidRDefault="00102DEC" w:rsidP="00102DEC">
      <w:pPr>
        <w:numPr>
          <w:ilvl w:val="0"/>
          <w:numId w:val="34"/>
        </w:numPr>
        <w:spacing w:line="288" w:lineRule="auto"/>
        <w:jc w:val="both"/>
        <w:rPr>
          <w:rFonts w:ascii="Calibri" w:hAnsi="Calibri" w:cs="Calibri"/>
          <w:b/>
          <w:sz w:val="22"/>
          <w:szCs w:val="22"/>
        </w:rPr>
      </w:pPr>
      <w:r w:rsidRPr="00FF3483">
        <w:rPr>
          <w:rFonts w:ascii="Calibri" w:hAnsi="Calibri" w:cs="Calibri"/>
          <w:b/>
          <w:sz w:val="22"/>
          <w:szCs w:val="22"/>
        </w:rPr>
        <w:tab/>
        <w:t>ZAFACONES</w:t>
      </w:r>
      <w:r>
        <w:rPr>
          <w:rFonts w:ascii="Calibri" w:hAnsi="Calibri" w:cs="Calibri"/>
          <w:b/>
          <w:sz w:val="22"/>
          <w:szCs w:val="22"/>
        </w:rPr>
        <w:t>/PAPELERAS</w:t>
      </w:r>
      <w:r w:rsidRPr="00FF3483">
        <w:rPr>
          <w:rFonts w:ascii="Calibri" w:hAnsi="Calibri" w:cs="Calibri"/>
          <w:b/>
          <w:sz w:val="22"/>
          <w:szCs w:val="22"/>
        </w:rPr>
        <w:t xml:space="preserve"> Y TANQUES </w:t>
      </w:r>
      <w:r>
        <w:rPr>
          <w:rFonts w:ascii="Calibri" w:hAnsi="Calibri" w:cs="Calibri"/>
          <w:b/>
          <w:sz w:val="22"/>
          <w:szCs w:val="22"/>
        </w:rPr>
        <w:t>PARA</w:t>
      </w:r>
      <w:r w:rsidRPr="00FF3483">
        <w:rPr>
          <w:rFonts w:ascii="Calibri" w:hAnsi="Calibri" w:cs="Calibri"/>
          <w:b/>
          <w:sz w:val="22"/>
          <w:szCs w:val="22"/>
        </w:rPr>
        <w:t xml:space="preserve"> BASURA</w:t>
      </w:r>
    </w:p>
    <w:p w:rsidR="00102DEC" w:rsidRDefault="00102DEC" w:rsidP="00102DEC">
      <w:pPr>
        <w:numPr>
          <w:ilvl w:val="0"/>
          <w:numId w:val="32"/>
        </w:numPr>
        <w:jc w:val="both"/>
        <w:rPr>
          <w:rFonts w:ascii="Calibri" w:hAnsi="Calibri" w:cs="Calibri"/>
          <w:sz w:val="22"/>
          <w:szCs w:val="22"/>
        </w:rPr>
      </w:pPr>
      <w:r w:rsidRPr="00D43A95">
        <w:rPr>
          <w:rFonts w:ascii="Calibri" w:hAnsi="Calibri" w:cs="Calibri"/>
          <w:color w:val="000000"/>
          <w:sz w:val="22"/>
          <w:szCs w:val="22"/>
        </w:rPr>
        <w:t>Zafacones y papeleras. La capacidad de los zafacones para el área de público y área de expendio debe ser</w:t>
      </w:r>
      <w:r>
        <w:rPr>
          <w:rFonts w:ascii="Calibri" w:hAnsi="Calibri" w:cs="Calibri"/>
          <w:color w:val="000000"/>
          <w:sz w:val="22"/>
          <w:szCs w:val="22"/>
        </w:rPr>
        <w:t xml:space="preserve"> plásticos </w:t>
      </w:r>
      <w:r w:rsidRPr="00D43A95">
        <w:rPr>
          <w:rFonts w:ascii="Calibri" w:hAnsi="Calibri" w:cs="Calibri"/>
          <w:color w:val="000000"/>
          <w:sz w:val="22"/>
          <w:szCs w:val="22"/>
        </w:rPr>
        <w:t>de 50 litros, de color blanco y con tapa</w:t>
      </w:r>
      <w:r>
        <w:rPr>
          <w:rFonts w:ascii="Calibri" w:hAnsi="Calibri" w:cs="Calibri"/>
          <w:color w:val="000000"/>
          <w:sz w:val="22"/>
          <w:szCs w:val="22"/>
        </w:rPr>
        <w:t xml:space="preserve"> vaivén</w:t>
      </w:r>
      <w:r w:rsidRPr="00D43A95">
        <w:rPr>
          <w:rFonts w:ascii="Calibri" w:hAnsi="Calibri" w:cs="Calibri"/>
          <w:color w:val="000000"/>
          <w:sz w:val="22"/>
          <w:szCs w:val="22"/>
        </w:rPr>
        <w:t xml:space="preserve">, se dispondrá uno (1) en cada área. En el área de oficina se dispondrán </w:t>
      </w:r>
      <w:r>
        <w:rPr>
          <w:rFonts w:ascii="Calibri" w:hAnsi="Calibri" w:cs="Calibri"/>
          <w:color w:val="000000"/>
          <w:sz w:val="22"/>
          <w:szCs w:val="22"/>
        </w:rPr>
        <w:t>zafacones</w:t>
      </w:r>
      <w:r w:rsidRPr="00D43A95">
        <w:rPr>
          <w:rFonts w:ascii="Calibri" w:hAnsi="Calibri" w:cs="Calibri"/>
          <w:color w:val="000000"/>
          <w:sz w:val="22"/>
          <w:szCs w:val="22"/>
        </w:rPr>
        <w:t xml:space="preserve"> </w:t>
      </w:r>
      <w:r>
        <w:rPr>
          <w:rFonts w:ascii="Calibri" w:hAnsi="Calibri" w:cs="Calibri"/>
          <w:color w:val="000000"/>
          <w:sz w:val="22"/>
          <w:szCs w:val="22"/>
        </w:rPr>
        <w:t>plásticos negro</w:t>
      </w:r>
      <w:r w:rsidRPr="00D43A95">
        <w:rPr>
          <w:rFonts w:ascii="Calibri" w:hAnsi="Calibri" w:cs="Calibri"/>
          <w:color w:val="000000"/>
          <w:sz w:val="22"/>
          <w:szCs w:val="22"/>
        </w:rPr>
        <w:t xml:space="preserve">s de 13 litros de capacidad </w:t>
      </w:r>
      <w:r>
        <w:rPr>
          <w:rFonts w:ascii="Calibri" w:hAnsi="Calibri" w:cs="Calibri"/>
          <w:color w:val="000000"/>
          <w:sz w:val="22"/>
          <w:szCs w:val="22"/>
        </w:rPr>
        <w:t xml:space="preserve">debajo del </w:t>
      </w:r>
      <w:r w:rsidRPr="00D43A95">
        <w:rPr>
          <w:rFonts w:ascii="Calibri" w:hAnsi="Calibri" w:cs="Calibri"/>
          <w:color w:val="000000"/>
          <w:sz w:val="22"/>
          <w:szCs w:val="22"/>
        </w:rPr>
        <w:t>escritorio. En los baños se colocará un (1)</w:t>
      </w:r>
      <w:r>
        <w:rPr>
          <w:rFonts w:ascii="Calibri" w:hAnsi="Calibri" w:cs="Calibri"/>
          <w:sz w:val="22"/>
          <w:szCs w:val="22"/>
        </w:rPr>
        <w:t xml:space="preserve"> zafacón plástico blanco con tapa de 10 litros de capacidad.</w:t>
      </w:r>
    </w:p>
    <w:p w:rsidR="00102DEC" w:rsidRDefault="00102DEC" w:rsidP="00102DEC">
      <w:pPr>
        <w:pStyle w:val="Prrafodelista"/>
        <w:ind w:left="708"/>
        <w:rPr>
          <w:rFonts w:ascii="Calibri" w:hAnsi="Calibri" w:cs="Calibri"/>
          <w:sz w:val="22"/>
          <w:szCs w:val="22"/>
        </w:rPr>
      </w:pPr>
    </w:p>
    <w:p w:rsidR="00102DEC" w:rsidRDefault="00102DEC" w:rsidP="00102DEC">
      <w:pPr>
        <w:numPr>
          <w:ilvl w:val="0"/>
          <w:numId w:val="32"/>
        </w:numPr>
        <w:jc w:val="both"/>
        <w:rPr>
          <w:rFonts w:ascii="Calibri" w:hAnsi="Calibri" w:cs="Calibri"/>
          <w:sz w:val="22"/>
          <w:szCs w:val="22"/>
        </w:rPr>
      </w:pPr>
      <w:r w:rsidRPr="00FF3483">
        <w:rPr>
          <w:rFonts w:ascii="Calibri" w:hAnsi="Calibri" w:cs="Calibri"/>
          <w:sz w:val="22"/>
          <w:szCs w:val="22"/>
        </w:rPr>
        <w:t xml:space="preserve">Tanques </w:t>
      </w:r>
      <w:r>
        <w:rPr>
          <w:rFonts w:ascii="Calibri" w:hAnsi="Calibri" w:cs="Calibri"/>
          <w:sz w:val="22"/>
          <w:szCs w:val="22"/>
        </w:rPr>
        <w:t xml:space="preserve">para basura. Los tanques para basura deben ser metálicos, con una capacidad de 55 galones y estar pintados de color blanco. Se le colocará un </w:t>
      </w:r>
      <w:proofErr w:type="spellStart"/>
      <w:r w:rsidRPr="00FF3483">
        <w:rPr>
          <w:rFonts w:ascii="Calibri" w:hAnsi="Calibri" w:cs="Calibri"/>
          <w:sz w:val="22"/>
          <w:szCs w:val="22"/>
        </w:rPr>
        <w:t>sti</w:t>
      </w:r>
      <w:r>
        <w:rPr>
          <w:rFonts w:ascii="Calibri" w:hAnsi="Calibri" w:cs="Calibri"/>
          <w:sz w:val="22"/>
          <w:szCs w:val="22"/>
        </w:rPr>
        <w:t>c</w:t>
      </w:r>
      <w:r w:rsidRPr="00FF3483">
        <w:rPr>
          <w:rFonts w:ascii="Calibri" w:hAnsi="Calibri" w:cs="Calibri"/>
          <w:sz w:val="22"/>
          <w:szCs w:val="22"/>
        </w:rPr>
        <w:t>ker</w:t>
      </w:r>
      <w:proofErr w:type="spellEnd"/>
      <w:r w:rsidRPr="00FF3483">
        <w:rPr>
          <w:rFonts w:ascii="Calibri" w:hAnsi="Calibri" w:cs="Calibri"/>
          <w:sz w:val="22"/>
          <w:szCs w:val="22"/>
        </w:rPr>
        <w:t xml:space="preserve"> de identificación con el logo de la </w:t>
      </w:r>
      <w:r w:rsidRPr="00FF3483">
        <w:rPr>
          <w:rFonts w:ascii="Calibri" w:hAnsi="Calibri" w:cs="Calibri"/>
          <w:sz w:val="22"/>
          <w:szCs w:val="22"/>
        </w:rPr>
        <w:lastRenderedPageBreak/>
        <w:t>institución</w:t>
      </w:r>
      <w:r>
        <w:rPr>
          <w:rFonts w:ascii="Calibri" w:hAnsi="Calibri" w:cs="Calibri"/>
          <w:sz w:val="22"/>
          <w:szCs w:val="22"/>
        </w:rPr>
        <w:t xml:space="preserve">, una cadena 3/16” galvanizada de 6 pies y </w:t>
      </w:r>
      <w:r w:rsidRPr="00FF3483">
        <w:rPr>
          <w:rFonts w:ascii="Calibri" w:hAnsi="Calibri" w:cs="Calibri"/>
          <w:sz w:val="22"/>
          <w:szCs w:val="22"/>
        </w:rPr>
        <w:t>u</w:t>
      </w:r>
      <w:r>
        <w:rPr>
          <w:rFonts w:ascii="Calibri" w:hAnsi="Calibri" w:cs="Calibri"/>
          <w:sz w:val="22"/>
          <w:szCs w:val="22"/>
        </w:rPr>
        <w:t>n</w:t>
      </w:r>
      <w:r w:rsidRPr="00FF3483">
        <w:rPr>
          <w:rFonts w:ascii="Calibri" w:hAnsi="Calibri" w:cs="Calibri"/>
          <w:sz w:val="22"/>
          <w:szCs w:val="22"/>
        </w:rPr>
        <w:t xml:space="preserve"> candado </w:t>
      </w:r>
      <w:r>
        <w:rPr>
          <w:rFonts w:ascii="Calibri" w:hAnsi="Calibri" w:cs="Calibri"/>
          <w:sz w:val="22"/>
          <w:szCs w:val="22"/>
        </w:rPr>
        <w:t xml:space="preserve">de cuarenta (40) mm </w:t>
      </w:r>
      <w:r w:rsidRPr="00FF3483">
        <w:rPr>
          <w:rFonts w:ascii="Calibri" w:hAnsi="Calibri" w:cs="Calibri"/>
          <w:sz w:val="22"/>
          <w:szCs w:val="22"/>
        </w:rPr>
        <w:t>para seguridad.</w:t>
      </w:r>
    </w:p>
    <w:p w:rsidR="00102DEC" w:rsidRDefault="00102DEC" w:rsidP="00102DEC">
      <w:pPr>
        <w:pStyle w:val="Prrafodelista"/>
        <w:rPr>
          <w:rFonts w:ascii="Calibri" w:hAnsi="Calibri" w:cs="Calibri"/>
          <w:sz w:val="22"/>
          <w:szCs w:val="22"/>
        </w:rPr>
      </w:pPr>
    </w:p>
    <w:p w:rsidR="00102DEC" w:rsidRDefault="00102DEC" w:rsidP="00102DEC">
      <w:pPr>
        <w:numPr>
          <w:ilvl w:val="0"/>
          <w:numId w:val="32"/>
        </w:numPr>
        <w:jc w:val="both"/>
        <w:rPr>
          <w:rFonts w:ascii="Calibri" w:hAnsi="Calibri" w:cs="Calibri"/>
          <w:sz w:val="22"/>
          <w:szCs w:val="22"/>
        </w:rPr>
      </w:pPr>
      <w:r>
        <w:rPr>
          <w:rFonts w:ascii="Calibri" w:hAnsi="Calibri" w:cs="Calibri"/>
          <w:sz w:val="22"/>
          <w:szCs w:val="22"/>
        </w:rPr>
        <w:t xml:space="preserve">Los </w:t>
      </w:r>
      <w:proofErr w:type="spellStart"/>
      <w:r>
        <w:rPr>
          <w:rFonts w:ascii="Calibri" w:hAnsi="Calibri" w:cs="Calibri"/>
          <w:sz w:val="22"/>
          <w:szCs w:val="22"/>
        </w:rPr>
        <w:t>stickers</w:t>
      </w:r>
      <w:proofErr w:type="spellEnd"/>
      <w:r>
        <w:rPr>
          <w:rFonts w:ascii="Calibri" w:hAnsi="Calibri" w:cs="Calibri"/>
          <w:sz w:val="22"/>
          <w:szCs w:val="22"/>
        </w:rPr>
        <w:t xml:space="preserve"> serán suministrados por PROMESE CAL.</w:t>
      </w:r>
    </w:p>
    <w:p w:rsidR="00102DEC" w:rsidRDefault="00102DEC" w:rsidP="00102DEC">
      <w:pPr>
        <w:pStyle w:val="Prrafodelista"/>
        <w:rPr>
          <w:rFonts w:ascii="Calibri" w:hAnsi="Calibri" w:cs="Calibri"/>
          <w:sz w:val="22"/>
          <w:szCs w:val="22"/>
        </w:rPr>
      </w:pPr>
    </w:p>
    <w:p w:rsidR="00102DEC" w:rsidRPr="00FF3483" w:rsidRDefault="00102DEC" w:rsidP="00102DEC">
      <w:pPr>
        <w:numPr>
          <w:ilvl w:val="0"/>
          <w:numId w:val="34"/>
        </w:numPr>
        <w:spacing w:line="288" w:lineRule="auto"/>
        <w:jc w:val="both"/>
        <w:rPr>
          <w:rFonts w:ascii="Calibri" w:hAnsi="Calibri" w:cs="Calibri"/>
          <w:b/>
          <w:sz w:val="22"/>
          <w:szCs w:val="22"/>
        </w:rPr>
      </w:pPr>
      <w:r w:rsidRPr="00FF3483">
        <w:rPr>
          <w:rFonts w:ascii="Calibri" w:hAnsi="Calibri" w:cs="Calibri"/>
          <w:b/>
          <w:sz w:val="22"/>
          <w:szCs w:val="22"/>
        </w:rPr>
        <w:tab/>
        <w:t>ABANICOS DE PARED</w:t>
      </w:r>
    </w:p>
    <w:p w:rsidR="00102DEC" w:rsidRPr="00D43A95" w:rsidRDefault="00102DEC" w:rsidP="00102DEC">
      <w:pPr>
        <w:jc w:val="both"/>
        <w:rPr>
          <w:rFonts w:ascii="Calibri" w:hAnsi="Calibri" w:cs="Calibri"/>
          <w:color w:val="000000"/>
          <w:sz w:val="22"/>
          <w:szCs w:val="22"/>
        </w:rPr>
      </w:pPr>
      <w:r>
        <w:rPr>
          <w:rFonts w:ascii="Calibri" w:hAnsi="Calibri" w:cs="Calibri"/>
          <w:sz w:val="22"/>
          <w:szCs w:val="22"/>
        </w:rPr>
        <w:t>L</w:t>
      </w:r>
      <w:r w:rsidRPr="00E02C40">
        <w:rPr>
          <w:rFonts w:ascii="Calibri" w:hAnsi="Calibri" w:cs="Calibri"/>
          <w:sz w:val="22"/>
          <w:szCs w:val="22"/>
        </w:rPr>
        <w:t xml:space="preserve">os abanicos </w:t>
      </w:r>
      <w:r>
        <w:rPr>
          <w:rFonts w:ascii="Calibri" w:hAnsi="Calibri" w:cs="Calibri"/>
          <w:sz w:val="22"/>
          <w:szCs w:val="22"/>
        </w:rPr>
        <w:t xml:space="preserve">de pared </w:t>
      </w:r>
      <w:r w:rsidRPr="00E02C40">
        <w:rPr>
          <w:rFonts w:ascii="Calibri" w:hAnsi="Calibri" w:cs="Calibri"/>
          <w:sz w:val="22"/>
          <w:szCs w:val="22"/>
        </w:rPr>
        <w:t xml:space="preserve">dentro de </w:t>
      </w:r>
      <w:r w:rsidRPr="00D43A95">
        <w:rPr>
          <w:rFonts w:ascii="Calibri" w:hAnsi="Calibri" w:cs="Calibri"/>
          <w:color w:val="000000"/>
          <w:sz w:val="22"/>
          <w:szCs w:val="22"/>
        </w:rPr>
        <w:t xml:space="preserve">una misma Farmacia del Pueblo deben ser del mismo color. La cantidad de abanicos dependerá del tamaño de la farmacia. Se instalará un (1) abanico en el almacén, dos (2) abanicos en el área de expendio y, en caso de disponer de una oficina, un (1) abanico en dicha área. </w:t>
      </w:r>
      <w:r>
        <w:rPr>
          <w:rFonts w:ascii="Calibri" w:hAnsi="Calibri" w:cs="Calibri"/>
          <w:color w:val="000000"/>
          <w:sz w:val="22"/>
          <w:szCs w:val="22"/>
        </w:rPr>
        <w:t xml:space="preserve">En caso de que existan abanicos defectuosos que no puedan ser reparados, (luego de ser revisados por un técnico, contratado por el contratista) </w:t>
      </w:r>
      <w:r w:rsidRPr="00D43A95">
        <w:rPr>
          <w:rFonts w:ascii="Calibri" w:hAnsi="Calibri" w:cs="Calibri"/>
          <w:color w:val="000000"/>
          <w:sz w:val="22"/>
          <w:szCs w:val="22"/>
        </w:rPr>
        <w:t>PROMESE CAL</w:t>
      </w:r>
      <w:r>
        <w:rPr>
          <w:rFonts w:ascii="Calibri" w:hAnsi="Calibri" w:cs="Calibri"/>
          <w:color w:val="000000"/>
          <w:sz w:val="22"/>
          <w:szCs w:val="22"/>
        </w:rPr>
        <w:t xml:space="preserve"> suministrará los abanicos que serán reemplazados.</w:t>
      </w:r>
    </w:p>
    <w:p w:rsidR="00102DEC" w:rsidRPr="00D43A95" w:rsidRDefault="00102DEC" w:rsidP="00102DEC">
      <w:pPr>
        <w:pStyle w:val="Prrafodelista"/>
        <w:rPr>
          <w:rFonts w:ascii="Calibri" w:hAnsi="Calibri" w:cs="Calibri"/>
          <w:color w:val="000000"/>
          <w:sz w:val="22"/>
          <w:szCs w:val="22"/>
        </w:rPr>
      </w:pPr>
    </w:p>
    <w:p w:rsidR="00D75B6A" w:rsidRDefault="00102DEC" w:rsidP="00D75B6A">
      <w:pPr>
        <w:numPr>
          <w:ilvl w:val="0"/>
          <w:numId w:val="34"/>
        </w:numPr>
        <w:contextualSpacing/>
        <w:jc w:val="both"/>
        <w:rPr>
          <w:rFonts w:ascii="Calibri" w:hAnsi="Calibri" w:cs="Calibri"/>
          <w:b/>
          <w:sz w:val="22"/>
          <w:szCs w:val="22"/>
        </w:rPr>
      </w:pPr>
      <w:r w:rsidRPr="00D95E27">
        <w:rPr>
          <w:rFonts w:ascii="Calibri" w:hAnsi="Calibri" w:cs="Calibri"/>
          <w:b/>
          <w:sz w:val="22"/>
          <w:szCs w:val="22"/>
        </w:rPr>
        <w:tab/>
        <w:t>LIMPIEZA</w:t>
      </w:r>
    </w:p>
    <w:p w:rsidR="00102DEC" w:rsidRPr="00D75B6A" w:rsidRDefault="00102DEC" w:rsidP="00D75B6A">
      <w:pPr>
        <w:contextualSpacing/>
        <w:jc w:val="both"/>
        <w:rPr>
          <w:rFonts w:ascii="Calibri" w:hAnsi="Calibri" w:cs="Calibri"/>
          <w:b/>
          <w:sz w:val="22"/>
          <w:szCs w:val="22"/>
        </w:rPr>
      </w:pPr>
      <w:r w:rsidRPr="00D75B6A">
        <w:rPr>
          <w:rFonts w:ascii="Calibri" w:hAnsi="Calibri" w:cs="Calibri"/>
          <w:sz w:val="22"/>
          <w:szCs w:val="22"/>
        </w:rPr>
        <w:t>Todas las áreas de la farmacia serán entregadas limpias en su totalidad, el área interior y exterior.</w:t>
      </w:r>
    </w:p>
    <w:p w:rsidR="00102DEC" w:rsidRDefault="00102DEC" w:rsidP="00102DEC">
      <w:pPr>
        <w:pStyle w:val="Prrafodelista"/>
        <w:rPr>
          <w:rFonts w:ascii="Calibri" w:hAnsi="Calibri" w:cs="Calibri"/>
          <w:sz w:val="22"/>
          <w:szCs w:val="22"/>
        </w:rPr>
      </w:pPr>
    </w:p>
    <w:p w:rsidR="00D75B6A" w:rsidRDefault="00102DEC" w:rsidP="00D75B6A">
      <w:pPr>
        <w:numPr>
          <w:ilvl w:val="0"/>
          <w:numId w:val="34"/>
        </w:numPr>
        <w:jc w:val="both"/>
        <w:rPr>
          <w:rFonts w:ascii="Calibri" w:hAnsi="Calibri" w:cs="Calibri"/>
          <w:b/>
          <w:sz w:val="22"/>
          <w:szCs w:val="22"/>
        </w:rPr>
      </w:pPr>
      <w:r w:rsidRPr="00A44AE7">
        <w:rPr>
          <w:rFonts w:ascii="Calibri" w:hAnsi="Calibri" w:cs="Calibri"/>
          <w:b/>
          <w:sz w:val="22"/>
          <w:szCs w:val="22"/>
        </w:rPr>
        <w:t xml:space="preserve"> </w:t>
      </w:r>
      <w:r w:rsidR="00FF4FFA">
        <w:rPr>
          <w:rFonts w:ascii="Calibri" w:hAnsi="Calibri" w:cs="Calibri"/>
          <w:b/>
          <w:sz w:val="22"/>
          <w:szCs w:val="22"/>
        </w:rPr>
        <w:t xml:space="preserve">             </w:t>
      </w:r>
      <w:r w:rsidRPr="00A44AE7">
        <w:rPr>
          <w:rFonts w:ascii="Calibri" w:hAnsi="Calibri" w:cs="Calibri"/>
          <w:b/>
          <w:sz w:val="22"/>
          <w:szCs w:val="22"/>
        </w:rPr>
        <w:t>IMPREVISTOS</w:t>
      </w:r>
    </w:p>
    <w:p w:rsidR="00102DEC" w:rsidRDefault="00102DEC" w:rsidP="00D75B6A">
      <w:pPr>
        <w:jc w:val="both"/>
        <w:rPr>
          <w:rFonts w:ascii="Calibri" w:hAnsi="Calibri" w:cs="Calibri"/>
          <w:sz w:val="22"/>
          <w:szCs w:val="22"/>
        </w:rPr>
      </w:pPr>
      <w:r w:rsidRPr="00D75B6A">
        <w:rPr>
          <w:rFonts w:ascii="Calibri" w:hAnsi="Calibri" w:cs="Calibri"/>
          <w:sz w:val="22"/>
          <w:szCs w:val="22"/>
        </w:rPr>
        <w:t>Los trabajos que no están descritos anteriormente pero que sean necesarios porque interfieren con el buen funcionamiento de las Farmacias del Pueblo o que comprometan la seguridad de la misma, deben realizarse siempre contando con la ap</w:t>
      </w:r>
      <w:r w:rsidR="00E3354F" w:rsidRPr="00D75B6A">
        <w:rPr>
          <w:rFonts w:ascii="Calibri" w:hAnsi="Calibri" w:cs="Calibri"/>
          <w:sz w:val="22"/>
          <w:szCs w:val="22"/>
        </w:rPr>
        <w:t>robación previa de PROMESE CAL.</w:t>
      </w:r>
    </w:p>
    <w:p w:rsidR="00D75B6A" w:rsidRPr="00D75B6A" w:rsidRDefault="00D75B6A" w:rsidP="00D75B6A">
      <w:pPr>
        <w:jc w:val="both"/>
        <w:rPr>
          <w:rFonts w:ascii="Calibri" w:hAnsi="Calibri" w:cs="Calibri"/>
          <w:b/>
          <w:sz w:val="22"/>
          <w:szCs w:val="22"/>
        </w:rPr>
      </w:pPr>
    </w:p>
    <w:p w:rsidR="00D75B6A" w:rsidRPr="00D75B6A" w:rsidRDefault="00FF4FFA" w:rsidP="00D75B6A">
      <w:pPr>
        <w:numPr>
          <w:ilvl w:val="0"/>
          <w:numId w:val="34"/>
        </w:numPr>
        <w:jc w:val="both"/>
        <w:rPr>
          <w:rFonts w:ascii="Calibri" w:hAnsi="Calibri" w:cs="Calibri"/>
          <w:b/>
          <w:sz w:val="22"/>
          <w:szCs w:val="22"/>
        </w:rPr>
      </w:pPr>
      <w:r>
        <w:rPr>
          <w:rFonts w:ascii="Calibri" w:hAnsi="Calibri" w:cs="Calibri"/>
          <w:b/>
          <w:sz w:val="22"/>
          <w:szCs w:val="22"/>
        </w:rPr>
        <w:t xml:space="preserve">               </w:t>
      </w:r>
      <w:r w:rsidR="00102DEC">
        <w:rPr>
          <w:rFonts w:ascii="Calibri" w:hAnsi="Calibri" w:cs="Calibri"/>
          <w:b/>
          <w:sz w:val="22"/>
          <w:szCs w:val="22"/>
        </w:rPr>
        <w:t>MATERIALES A SER SUMINISTRADOS POR PROMESE CAL</w:t>
      </w:r>
    </w:p>
    <w:p w:rsidR="00102DEC" w:rsidRPr="00102DEC" w:rsidRDefault="00102DEC" w:rsidP="00102DEC">
      <w:pPr>
        <w:pStyle w:val="Sangradetextonormal"/>
        <w:numPr>
          <w:ilvl w:val="0"/>
          <w:numId w:val="33"/>
        </w:numPr>
        <w:tabs>
          <w:tab w:val="left" w:pos="0"/>
          <w:tab w:val="left" w:pos="521"/>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0" w:beforeAutospacing="0" w:after="0" w:afterAutospacing="0"/>
        <w:rPr>
          <w:rFonts w:ascii="Calibri" w:hAnsi="Calibri" w:cs="Calibri"/>
          <w:b w:val="0"/>
          <w:sz w:val="22"/>
          <w:szCs w:val="22"/>
        </w:rPr>
      </w:pPr>
      <w:r w:rsidRPr="00102DEC">
        <w:rPr>
          <w:rFonts w:ascii="Calibri" w:hAnsi="Calibri" w:cs="Calibri"/>
          <w:b w:val="0"/>
          <w:sz w:val="22"/>
          <w:szCs w:val="22"/>
        </w:rPr>
        <w:t>Letreros y señalizaciones</w:t>
      </w:r>
    </w:p>
    <w:p w:rsidR="00102DEC" w:rsidRPr="00102DEC" w:rsidRDefault="00102DEC" w:rsidP="00102DEC">
      <w:pPr>
        <w:pStyle w:val="Sangradetextonormal"/>
        <w:numPr>
          <w:ilvl w:val="0"/>
          <w:numId w:val="33"/>
        </w:numPr>
        <w:tabs>
          <w:tab w:val="left" w:pos="0"/>
          <w:tab w:val="left" w:pos="521"/>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0" w:beforeAutospacing="0" w:after="0" w:afterAutospacing="0"/>
        <w:rPr>
          <w:rFonts w:ascii="Calibri" w:hAnsi="Calibri" w:cs="Calibri"/>
          <w:b w:val="0"/>
          <w:sz w:val="22"/>
          <w:szCs w:val="22"/>
        </w:rPr>
      </w:pPr>
      <w:r w:rsidRPr="00102DEC">
        <w:rPr>
          <w:rFonts w:ascii="Calibri" w:hAnsi="Calibri" w:cs="Calibri"/>
          <w:b w:val="0"/>
          <w:sz w:val="22"/>
          <w:szCs w:val="22"/>
        </w:rPr>
        <w:t>Buzón de sugerencias</w:t>
      </w:r>
    </w:p>
    <w:p w:rsidR="00102DEC" w:rsidRPr="00102DEC" w:rsidRDefault="00102DEC" w:rsidP="00102DEC">
      <w:pPr>
        <w:pStyle w:val="Sangradetextonormal"/>
        <w:numPr>
          <w:ilvl w:val="0"/>
          <w:numId w:val="33"/>
        </w:numPr>
        <w:tabs>
          <w:tab w:val="left" w:pos="0"/>
          <w:tab w:val="left" w:pos="521"/>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0" w:beforeAutospacing="0" w:after="0" w:afterAutospacing="0"/>
        <w:rPr>
          <w:rFonts w:ascii="Calibri" w:hAnsi="Calibri" w:cs="Calibri"/>
          <w:b w:val="0"/>
          <w:sz w:val="22"/>
          <w:szCs w:val="22"/>
        </w:rPr>
      </w:pPr>
      <w:r w:rsidRPr="00102DEC">
        <w:rPr>
          <w:rFonts w:ascii="Calibri" w:hAnsi="Calibri" w:cs="Calibri"/>
          <w:b w:val="0"/>
          <w:sz w:val="22"/>
          <w:szCs w:val="22"/>
        </w:rPr>
        <w:t xml:space="preserve">Accesorios de baño (espejo, toallero, jabonera, </w:t>
      </w:r>
      <w:proofErr w:type="spellStart"/>
      <w:r w:rsidRPr="00102DEC">
        <w:rPr>
          <w:rFonts w:ascii="Calibri" w:hAnsi="Calibri" w:cs="Calibri"/>
          <w:b w:val="0"/>
          <w:sz w:val="22"/>
          <w:szCs w:val="22"/>
        </w:rPr>
        <w:t>portapapel</w:t>
      </w:r>
      <w:proofErr w:type="spellEnd"/>
      <w:r w:rsidRPr="00102DEC">
        <w:rPr>
          <w:rFonts w:ascii="Calibri" w:hAnsi="Calibri" w:cs="Calibri"/>
          <w:b w:val="0"/>
          <w:sz w:val="22"/>
          <w:szCs w:val="22"/>
        </w:rPr>
        <w:t xml:space="preserve"> y organizador)</w:t>
      </w:r>
    </w:p>
    <w:p w:rsidR="00102DEC" w:rsidRPr="00102DEC" w:rsidRDefault="00102DEC" w:rsidP="00102DEC">
      <w:pPr>
        <w:pStyle w:val="Sangradetextonormal"/>
        <w:numPr>
          <w:ilvl w:val="0"/>
          <w:numId w:val="33"/>
        </w:numPr>
        <w:tabs>
          <w:tab w:val="left" w:pos="0"/>
          <w:tab w:val="left" w:pos="521"/>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0" w:beforeAutospacing="0" w:after="0" w:afterAutospacing="0"/>
        <w:rPr>
          <w:rFonts w:ascii="Calibri" w:hAnsi="Calibri" w:cs="Calibri"/>
          <w:b w:val="0"/>
          <w:sz w:val="22"/>
          <w:szCs w:val="22"/>
        </w:rPr>
      </w:pPr>
      <w:r w:rsidRPr="00102DEC">
        <w:rPr>
          <w:rFonts w:ascii="Calibri" w:hAnsi="Calibri" w:cs="Calibri"/>
          <w:b w:val="0"/>
          <w:sz w:val="22"/>
          <w:szCs w:val="22"/>
        </w:rPr>
        <w:t>Abanicos</w:t>
      </w:r>
    </w:p>
    <w:p w:rsidR="00102DEC" w:rsidRDefault="00102DEC" w:rsidP="00102DEC">
      <w:pPr>
        <w:pStyle w:val="Prrafodelista"/>
        <w:rPr>
          <w:rFonts w:ascii="Calibri" w:hAnsi="Calibri" w:cs="Calibri"/>
          <w:sz w:val="22"/>
          <w:szCs w:val="22"/>
        </w:rPr>
      </w:pPr>
    </w:p>
    <w:p w:rsidR="00A26DC6" w:rsidRDefault="00102DEC" w:rsidP="00102DEC">
      <w:pPr>
        <w:tabs>
          <w:tab w:val="left" w:pos="0"/>
          <w:tab w:val="left" w:pos="521"/>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jc w:val="both"/>
        <w:rPr>
          <w:rFonts w:ascii="Lucida Sans" w:hAnsi="Lucida Sans"/>
          <w:b/>
          <w:spacing w:val="-3"/>
          <w:sz w:val="22"/>
          <w:szCs w:val="22"/>
        </w:rPr>
      </w:pPr>
      <w:r>
        <w:rPr>
          <w:rFonts w:ascii="Calibri" w:hAnsi="Calibri" w:cs="Calibri"/>
          <w:sz w:val="22"/>
          <w:szCs w:val="22"/>
        </w:rPr>
        <w:tab/>
        <w:t>Estos materiales serán suministrados por requisición a petición del contratista, detallados por Farmacia del Pueblo, en caso de haber agotado existencia en nuestro almacén se debe solicitar previa autorización para la compra de los mismos.</w:t>
      </w:r>
    </w:p>
    <w:p w:rsidR="0058477F" w:rsidRPr="00572699" w:rsidRDefault="0058477F" w:rsidP="00572699">
      <w:pPr>
        <w:spacing w:line="288" w:lineRule="auto"/>
        <w:jc w:val="both"/>
        <w:rPr>
          <w:rFonts w:ascii="Arial Narrow" w:hAnsi="Arial Narrow" w:cs="Calibri"/>
          <w:sz w:val="22"/>
          <w:szCs w:val="22"/>
        </w:rPr>
      </w:pPr>
    </w:p>
    <w:p w:rsidR="00572699" w:rsidRPr="00572699" w:rsidRDefault="00D8390E" w:rsidP="0058477F">
      <w:pPr>
        <w:pStyle w:val="Ttulo3"/>
      </w:pPr>
      <w:bookmarkStart w:id="113" w:name="_Toc159673572"/>
      <w:bookmarkStart w:id="114" w:name="_Toc185953145"/>
      <w:bookmarkStart w:id="115" w:name="_Toc477788342"/>
      <w:r w:rsidRPr="00AB354E">
        <w:t xml:space="preserve">2.9 </w:t>
      </w:r>
      <w:bookmarkEnd w:id="113"/>
      <w:bookmarkEnd w:id="114"/>
      <w:r w:rsidR="00360DF0" w:rsidRPr="00AB354E">
        <w:t>Tiempo Estimado de Ejecución de la Obra</w:t>
      </w:r>
      <w:bookmarkEnd w:id="115"/>
    </w:p>
    <w:p w:rsidR="00572699" w:rsidRPr="00572699" w:rsidRDefault="00572699" w:rsidP="00572699">
      <w:pPr>
        <w:rPr>
          <w:lang w:val="es-ES" w:eastAsia="en-US"/>
        </w:rPr>
      </w:pPr>
    </w:p>
    <w:tbl>
      <w:tblPr>
        <w:tblStyle w:val="Tablaconcuadrcula"/>
        <w:tblW w:w="0" w:type="auto"/>
        <w:jc w:val="center"/>
        <w:tblLook w:val="04A0" w:firstRow="1" w:lastRow="0" w:firstColumn="1" w:lastColumn="0" w:noHBand="0" w:noVBand="1"/>
      </w:tblPr>
      <w:tblGrid>
        <w:gridCol w:w="732"/>
        <w:gridCol w:w="2183"/>
      </w:tblGrid>
      <w:tr w:rsidR="00572699" w:rsidTr="00D75B6A">
        <w:trPr>
          <w:trHeight w:val="521"/>
          <w:jc w:val="center"/>
        </w:trPr>
        <w:tc>
          <w:tcPr>
            <w:tcW w:w="732" w:type="dxa"/>
            <w:shd w:val="clear" w:color="auto" w:fill="92D050"/>
          </w:tcPr>
          <w:p w:rsidR="00572699" w:rsidRPr="00572699" w:rsidRDefault="00572699" w:rsidP="00572699">
            <w:pPr>
              <w:jc w:val="center"/>
              <w:rPr>
                <w:rFonts w:ascii="Arial Narrow" w:hAnsi="Arial Narrow"/>
                <w:b/>
                <w:lang w:val="es-ES" w:eastAsia="en-US"/>
              </w:rPr>
            </w:pPr>
            <w:r w:rsidRPr="00572699">
              <w:rPr>
                <w:rFonts w:ascii="Arial Narrow" w:hAnsi="Arial Narrow"/>
                <w:b/>
                <w:lang w:val="es-ES" w:eastAsia="en-US"/>
              </w:rPr>
              <w:t>No. Lote</w:t>
            </w:r>
          </w:p>
        </w:tc>
        <w:tc>
          <w:tcPr>
            <w:tcW w:w="2183" w:type="dxa"/>
            <w:shd w:val="clear" w:color="auto" w:fill="92D050"/>
          </w:tcPr>
          <w:p w:rsidR="00572699" w:rsidRPr="00572699" w:rsidRDefault="0058477F" w:rsidP="0058477F">
            <w:pPr>
              <w:jc w:val="center"/>
              <w:rPr>
                <w:rFonts w:ascii="Arial Narrow" w:hAnsi="Arial Narrow"/>
                <w:b/>
                <w:lang w:val="es-ES" w:eastAsia="en-US"/>
              </w:rPr>
            </w:pPr>
            <w:r>
              <w:rPr>
                <w:rFonts w:ascii="Arial Narrow" w:hAnsi="Arial Narrow"/>
                <w:b/>
                <w:lang w:val="es-ES" w:eastAsia="en-US"/>
              </w:rPr>
              <w:t>Tiempo de Ejecución por Lotes</w:t>
            </w:r>
          </w:p>
        </w:tc>
      </w:tr>
      <w:tr w:rsidR="00572699" w:rsidTr="00D75B6A">
        <w:trPr>
          <w:jc w:val="center"/>
        </w:trPr>
        <w:tc>
          <w:tcPr>
            <w:tcW w:w="732" w:type="dxa"/>
          </w:tcPr>
          <w:p w:rsidR="00572699" w:rsidRDefault="00572699" w:rsidP="00572699">
            <w:pPr>
              <w:jc w:val="center"/>
              <w:rPr>
                <w:rFonts w:ascii="Arial Narrow" w:hAnsi="Arial Narrow"/>
                <w:lang w:val="es-ES" w:eastAsia="en-US"/>
              </w:rPr>
            </w:pPr>
            <w:r>
              <w:rPr>
                <w:rFonts w:ascii="Arial Narrow" w:hAnsi="Arial Narrow"/>
                <w:lang w:val="es-ES" w:eastAsia="en-US"/>
              </w:rPr>
              <w:t>1</w:t>
            </w:r>
          </w:p>
        </w:tc>
        <w:tc>
          <w:tcPr>
            <w:tcW w:w="2183" w:type="dxa"/>
          </w:tcPr>
          <w:p w:rsidR="00572699" w:rsidRDefault="002D408D" w:rsidP="0058477F">
            <w:pPr>
              <w:jc w:val="center"/>
              <w:rPr>
                <w:rFonts w:ascii="Arial Narrow" w:hAnsi="Arial Narrow"/>
                <w:lang w:val="es-ES" w:eastAsia="en-US"/>
              </w:rPr>
            </w:pPr>
            <w:r>
              <w:rPr>
                <w:rFonts w:ascii="Arial Narrow" w:hAnsi="Arial Narrow"/>
                <w:lang w:val="es-ES" w:eastAsia="en-US"/>
              </w:rPr>
              <w:t>6</w:t>
            </w:r>
            <w:r w:rsidR="00572699">
              <w:rPr>
                <w:rFonts w:ascii="Arial Narrow" w:hAnsi="Arial Narrow"/>
                <w:lang w:val="es-ES" w:eastAsia="en-US"/>
              </w:rPr>
              <w:t xml:space="preserve">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2</w:t>
            </w:r>
          </w:p>
        </w:tc>
        <w:tc>
          <w:tcPr>
            <w:tcW w:w="2183" w:type="dxa"/>
          </w:tcPr>
          <w:p w:rsidR="002D408D" w:rsidRDefault="002D408D" w:rsidP="002D408D">
            <w:pPr>
              <w:jc w:val="center"/>
            </w:pPr>
            <w:r w:rsidRPr="006D285C">
              <w:rPr>
                <w:rFonts w:ascii="Arial Narrow" w:hAnsi="Arial Narrow"/>
                <w:lang w:val="es-ES" w:eastAsia="en-US"/>
              </w:rPr>
              <w:t>6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3</w:t>
            </w:r>
          </w:p>
        </w:tc>
        <w:tc>
          <w:tcPr>
            <w:tcW w:w="2183" w:type="dxa"/>
          </w:tcPr>
          <w:p w:rsidR="002D408D" w:rsidRDefault="002D408D" w:rsidP="002D408D">
            <w:pPr>
              <w:jc w:val="center"/>
            </w:pPr>
            <w:r w:rsidRPr="006D285C">
              <w:rPr>
                <w:rFonts w:ascii="Arial Narrow" w:hAnsi="Arial Narrow"/>
                <w:lang w:val="es-ES" w:eastAsia="en-US"/>
              </w:rPr>
              <w:t>6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4</w:t>
            </w:r>
          </w:p>
        </w:tc>
        <w:tc>
          <w:tcPr>
            <w:tcW w:w="2183" w:type="dxa"/>
          </w:tcPr>
          <w:p w:rsidR="002D408D" w:rsidRDefault="002D408D" w:rsidP="002D408D">
            <w:pPr>
              <w:jc w:val="center"/>
            </w:pPr>
            <w:r w:rsidRPr="006D285C">
              <w:rPr>
                <w:rFonts w:ascii="Arial Narrow" w:hAnsi="Arial Narrow"/>
                <w:lang w:val="es-ES" w:eastAsia="en-US"/>
              </w:rPr>
              <w:t>6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5</w:t>
            </w:r>
          </w:p>
        </w:tc>
        <w:tc>
          <w:tcPr>
            <w:tcW w:w="2183" w:type="dxa"/>
          </w:tcPr>
          <w:p w:rsidR="002D408D" w:rsidRDefault="002D408D" w:rsidP="002D408D">
            <w:pPr>
              <w:jc w:val="center"/>
            </w:pPr>
            <w:r w:rsidRPr="006D285C">
              <w:rPr>
                <w:rFonts w:ascii="Arial Narrow" w:hAnsi="Arial Narrow"/>
                <w:lang w:val="es-ES" w:eastAsia="en-US"/>
              </w:rPr>
              <w:t>6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6</w:t>
            </w:r>
          </w:p>
        </w:tc>
        <w:tc>
          <w:tcPr>
            <w:tcW w:w="2183" w:type="dxa"/>
          </w:tcPr>
          <w:p w:rsidR="002D408D" w:rsidRDefault="002D408D" w:rsidP="002D408D">
            <w:pPr>
              <w:jc w:val="center"/>
            </w:pPr>
            <w:r w:rsidRPr="006D285C">
              <w:rPr>
                <w:rFonts w:ascii="Arial Narrow" w:hAnsi="Arial Narrow"/>
                <w:lang w:val="es-ES" w:eastAsia="en-US"/>
              </w:rPr>
              <w:t>6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7</w:t>
            </w:r>
          </w:p>
        </w:tc>
        <w:tc>
          <w:tcPr>
            <w:tcW w:w="2183" w:type="dxa"/>
          </w:tcPr>
          <w:p w:rsidR="002D408D" w:rsidRDefault="002D408D" w:rsidP="002D408D">
            <w:pPr>
              <w:jc w:val="center"/>
            </w:pPr>
            <w:r w:rsidRPr="006D285C">
              <w:rPr>
                <w:rFonts w:ascii="Arial Narrow" w:hAnsi="Arial Narrow"/>
                <w:lang w:val="es-ES" w:eastAsia="en-US"/>
              </w:rPr>
              <w:t>6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8</w:t>
            </w:r>
          </w:p>
        </w:tc>
        <w:tc>
          <w:tcPr>
            <w:tcW w:w="2183" w:type="dxa"/>
          </w:tcPr>
          <w:p w:rsidR="002D408D" w:rsidRDefault="002D408D" w:rsidP="002D408D">
            <w:pPr>
              <w:jc w:val="center"/>
            </w:pPr>
            <w:r w:rsidRPr="006D285C">
              <w:rPr>
                <w:rFonts w:ascii="Arial Narrow" w:hAnsi="Arial Narrow"/>
                <w:lang w:val="es-ES" w:eastAsia="en-US"/>
              </w:rPr>
              <w:t>6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9</w:t>
            </w:r>
          </w:p>
        </w:tc>
        <w:tc>
          <w:tcPr>
            <w:tcW w:w="2183" w:type="dxa"/>
          </w:tcPr>
          <w:p w:rsidR="002D408D" w:rsidRDefault="002D408D" w:rsidP="002D408D">
            <w:pPr>
              <w:jc w:val="center"/>
            </w:pPr>
            <w:r w:rsidRPr="006D285C">
              <w:rPr>
                <w:rFonts w:ascii="Arial Narrow" w:hAnsi="Arial Narrow"/>
                <w:lang w:val="es-ES" w:eastAsia="en-US"/>
              </w:rPr>
              <w:t>6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10</w:t>
            </w:r>
          </w:p>
        </w:tc>
        <w:tc>
          <w:tcPr>
            <w:tcW w:w="2183" w:type="dxa"/>
          </w:tcPr>
          <w:p w:rsidR="002D408D" w:rsidRDefault="002D408D" w:rsidP="002D408D">
            <w:pPr>
              <w:jc w:val="center"/>
            </w:pPr>
            <w:r w:rsidRPr="006D285C">
              <w:rPr>
                <w:rFonts w:ascii="Arial Narrow" w:hAnsi="Arial Narrow"/>
                <w:lang w:val="es-ES" w:eastAsia="en-US"/>
              </w:rPr>
              <w:t>6 meses</w:t>
            </w:r>
          </w:p>
        </w:tc>
      </w:tr>
      <w:tr w:rsidR="002D408D" w:rsidTr="00D75B6A">
        <w:trPr>
          <w:jc w:val="center"/>
        </w:trPr>
        <w:tc>
          <w:tcPr>
            <w:tcW w:w="732" w:type="dxa"/>
          </w:tcPr>
          <w:p w:rsidR="002D408D" w:rsidRDefault="002D408D" w:rsidP="002D408D">
            <w:pPr>
              <w:jc w:val="center"/>
              <w:rPr>
                <w:rFonts w:ascii="Arial Narrow" w:hAnsi="Arial Narrow"/>
                <w:lang w:val="es-ES" w:eastAsia="en-US"/>
              </w:rPr>
            </w:pPr>
            <w:r>
              <w:rPr>
                <w:rFonts w:ascii="Arial Narrow" w:hAnsi="Arial Narrow"/>
                <w:lang w:val="es-ES" w:eastAsia="en-US"/>
              </w:rPr>
              <w:t>11</w:t>
            </w:r>
          </w:p>
        </w:tc>
        <w:tc>
          <w:tcPr>
            <w:tcW w:w="2183" w:type="dxa"/>
          </w:tcPr>
          <w:p w:rsidR="002D408D" w:rsidRDefault="002D408D" w:rsidP="002D408D">
            <w:pPr>
              <w:jc w:val="center"/>
            </w:pPr>
            <w:r w:rsidRPr="006D285C">
              <w:rPr>
                <w:rFonts w:ascii="Arial Narrow" w:hAnsi="Arial Narrow"/>
                <w:lang w:val="es-ES" w:eastAsia="en-US"/>
              </w:rPr>
              <w:t>6 meses</w:t>
            </w:r>
          </w:p>
        </w:tc>
      </w:tr>
    </w:tbl>
    <w:p w:rsidR="00347CEA" w:rsidRPr="00AB354E" w:rsidRDefault="00347CEA" w:rsidP="00347CEA">
      <w:pPr>
        <w:rPr>
          <w:rFonts w:ascii="Arial Narrow" w:hAnsi="Arial Narrow"/>
        </w:rPr>
      </w:pPr>
    </w:p>
    <w:p w:rsidR="00347CEA" w:rsidRPr="00AB354E" w:rsidRDefault="00347CEA" w:rsidP="00347CEA">
      <w:pPr>
        <w:rPr>
          <w:rFonts w:ascii="Arial Narrow" w:hAnsi="Arial Narrow"/>
        </w:rPr>
      </w:pPr>
      <w:r w:rsidRPr="00AB354E">
        <w:rPr>
          <w:rFonts w:ascii="Arial Narrow" w:hAnsi="Arial Narrow" w:cs="Arial"/>
        </w:rPr>
        <w:lastRenderedPageBreak/>
        <w:t xml:space="preserve">El tiempo de ejecución </w:t>
      </w:r>
      <w:r w:rsidR="0058477F">
        <w:rPr>
          <w:rFonts w:ascii="Arial Narrow" w:hAnsi="Arial Narrow" w:cs="Arial"/>
        </w:rPr>
        <w:t>del proyecto no debe exceder el indicado en este cronograma de ejecución</w:t>
      </w:r>
      <w:r w:rsidRPr="00AB354E">
        <w:rPr>
          <w:rFonts w:ascii="Arial Narrow" w:hAnsi="Arial Narrow" w:cs="Arial"/>
          <w:b/>
          <w:color w:val="800000"/>
        </w:rPr>
        <w:t>.</w:t>
      </w:r>
    </w:p>
    <w:p w:rsidR="00360DF0" w:rsidRPr="00AB354E" w:rsidRDefault="00360DF0" w:rsidP="00237BAE">
      <w:pPr>
        <w:rPr>
          <w:rFonts w:ascii="Arial Narrow" w:hAnsi="Arial Narrow"/>
        </w:rPr>
      </w:pPr>
    </w:p>
    <w:p w:rsidR="00FC6D5D" w:rsidRPr="00AB354E" w:rsidRDefault="00360DF0" w:rsidP="00237BAE">
      <w:pPr>
        <w:jc w:val="both"/>
        <w:rPr>
          <w:rFonts w:ascii="Arial Narrow" w:hAnsi="Arial Narrow" w:cs="Arial"/>
        </w:rPr>
      </w:pPr>
      <w:r w:rsidRPr="00AB354E">
        <w:rPr>
          <w:rFonts w:ascii="Arial Narrow" w:hAnsi="Arial Narrow" w:cs="Arial"/>
        </w:rPr>
        <w:t>Los trabajos se ejecutarán dentro de los plazos secuenciales y finales establecidos en los Pliegos y en los Planes de Trabajo aprobados por la Entidad Contratante.</w:t>
      </w:r>
    </w:p>
    <w:p w:rsidR="00C5399B" w:rsidRPr="00AB354E" w:rsidRDefault="00C5399B" w:rsidP="00237BAE">
      <w:pPr>
        <w:jc w:val="both"/>
        <w:rPr>
          <w:rFonts w:ascii="Arial Narrow" w:hAnsi="Arial Narrow" w:cs="Arial"/>
        </w:rPr>
      </w:pPr>
    </w:p>
    <w:p w:rsidR="00E63CD3" w:rsidRDefault="008666EE" w:rsidP="00E63CD3">
      <w:pPr>
        <w:pStyle w:val="Ttulo3"/>
      </w:pPr>
      <w:bookmarkStart w:id="116" w:name="_Toc271530521"/>
      <w:bookmarkStart w:id="117" w:name="_Toc477788343"/>
      <w:r w:rsidRPr="00AB354E">
        <w:t>2.10</w:t>
      </w:r>
      <w:r w:rsidR="00011B3B" w:rsidRPr="00AB354E">
        <w:t xml:space="preserve"> </w:t>
      </w:r>
      <w:r w:rsidR="00AB4846" w:rsidRPr="00AB354E">
        <w:t>Documentación a Presentar</w:t>
      </w:r>
      <w:bookmarkEnd w:id="116"/>
      <w:bookmarkEnd w:id="117"/>
    </w:p>
    <w:p w:rsidR="00E63CD3" w:rsidRPr="00E63CD3" w:rsidRDefault="00E63CD3" w:rsidP="00E63CD3">
      <w:pPr>
        <w:rPr>
          <w:lang w:val="es-ES" w:eastAsia="en-US"/>
        </w:rPr>
      </w:pPr>
    </w:p>
    <w:p w:rsidR="00E63CD3" w:rsidRPr="007A1685" w:rsidRDefault="00E63CD3" w:rsidP="00E63CD3">
      <w:pPr>
        <w:jc w:val="both"/>
        <w:rPr>
          <w:rFonts w:ascii="Arial Narrow" w:hAnsi="Arial Narrow" w:cs="Arial"/>
          <w:color w:val="FF0000"/>
          <w:sz w:val="6"/>
          <w14:shadow w14:blurRad="63500" w14:dist="50800" w14:dir="13500000" w14:sx="0" w14:sy="0" w14:kx="0" w14:ky="0" w14:algn="none">
            <w14:srgbClr w14:val="000000">
              <w14:alpha w14:val="50000"/>
            </w14:srgbClr>
          </w14:shadow>
        </w:rPr>
      </w:pPr>
    </w:p>
    <w:p w:rsidR="00E63CD3" w:rsidRPr="00E63CD3" w:rsidRDefault="00E63CD3" w:rsidP="00E63CD3">
      <w:pPr>
        <w:pStyle w:val="Prrafodelista"/>
        <w:numPr>
          <w:ilvl w:val="0"/>
          <w:numId w:val="39"/>
        </w:numPr>
        <w:jc w:val="both"/>
        <w:rPr>
          <w:rFonts w:ascii="Arial Narrow" w:hAnsi="Arial Narrow" w:cs="Arial"/>
          <w:b/>
          <w:vanish/>
          <w:lang w:eastAsia="en-US"/>
        </w:rPr>
      </w:pPr>
    </w:p>
    <w:p w:rsidR="00E63CD3" w:rsidRPr="00E63CD3" w:rsidRDefault="00E63CD3" w:rsidP="00E63CD3">
      <w:pPr>
        <w:pStyle w:val="Prrafodelista"/>
        <w:numPr>
          <w:ilvl w:val="0"/>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Pr="00E63CD3" w:rsidRDefault="00E63CD3" w:rsidP="00E63CD3">
      <w:pPr>
        <w:pStyle w:val="Prrafodelista"/>
        <w:numPr>
          <w:ilvl w:val="1"/>
          <w:numId w:val="39"/>
        </w:numPr>
        <w:jc w:val="both"/>
        <w:rPr>
          <w:rFonts w:ascii="Arial Narrow" w:hAnsi="Arial Narrow" w:cs="Arial"/>
          <w:b/>
          <w:vanish/>
          <w:lang w:eastAsia="en-US"/>
        </w:rPr>
      </w:pPr>
    </w:p>
    <w:p w:rsidR="00E63CD3" w:rsidRDefault="00E63CD3" w:rsidP="00E63CD3">
      <w:pPr>
        <w:pStyle w:val="Prrafodelista"/>
        <w:numPr>
          <w:ilvl w:val="1"/>
          <w:numId w:val="39"/>
        </w:numPr>
        <w:jc w:val="both"/>
        <w:rPr>
          <w:rFonts w:ascii="Arial Narrow" w:hAnsi="Arial Narrow" w:cs="Arial"/>
          <w:b/>
          <w:lang w:eastAsia="en-US"/>
        </w:rPr>
      </w:pPr>
      <w:r w:rsidRPr="008F0E99">
        <w:rPr>
          <w:rFonts w:ascii="Arial Narrow" w:hAnsi="Arial Narrow" w:cs="Arial"/>
          <w:b/>
          <w:lang w:eastAsia="en-US"/>
        </w:rPr>
        <w:t>Documentos para Evaluación Legal</w:t>
      </w:r>
      <w:r>
        <w:rPr>
          <w:rFonts w:ascii="Arial Narrow" w:hAnsi="Arial Narrow" w:cs="Arial"/>
          <w:b/>
          <w:lang w:eastAsia="en-US"/>
        </w:rPr>
        <w:t xml:space="preserve"> Persona Física</w:t>
      </w:r>
      <w:r w:rsidRPr="008F0E99">
        <w:rPr>
          <w:rFonts w:ascii="Arial Narrow" w:hAnsi="Arial Narrow" w:cs="Arial"/>
          <w:b/>
          <w:lang w:eastAsia="en-US"/>
        </w:rPr>
        <w:t>:</w:t>
      </w:r>
    </w:p>
    <w:p w:rsidR="00E63CD3" w:rsidRDefault="00E63CD3" w:rsidP="00E63CD3">
      <w:pPr>
        <w:pStyle w:val="Prrafodelista"/>
        <w:ind w:left="390"/>
        <w:jc w:val="both"/>
        <w:rPr>
          <w:rFonts w:ascii="Arial Narrow" w:hAnsi="Arial Narrow" w:cs="Arial"/>
          <w:b/>
          <w:lang w:eastAsia="en-US"/>
        </w:rPr>
      </w:pPr>
    </w:p>
    <w:p w:rsidR="00E63CD3" w:rsidRPr="00E63CD3" w:rsidRDefault="00E63CD3" w:rsidP="00E63CD3">
      <w:pPr>
        <w:pStyle w:val="Textoindependiente"/>
        <w:numPr>
          <w:ilvl w:val="0"/>
          <w:numId w:val="36"/>
        </w:numPr>
        <w:rPr>
          <w:rFonts w:ascii="Arial Narrow" w:hAnsi="Arial Narrow" w:cs="Arial"/>
          <w:color w:val="auto"/>
        </w:rPr>
      </w:pPr>
      <w:r w:rsidRPr="00E63CD3">
        <w:rPr>
          <w:rFonts w:ascii="Arial Narrow" w:hAnsi="Arial Narrow" w:cs="Arial"/>
          <w:color w:val="auto"/>
        </w:rPr>
        <w:t xml:space="preserve">Copia de la Cedula de Identidad y Electoral. </w:t>
      </w:r>
    </w:p>
    <w:p w:rsidR="00E63CD3" w:rsidRPr="00E63CD3" w:rsidRDefault="00E63CD3" w:rsidP="00E63CD3">
      <w:pPr>
        <w:pStyle w:val="Textoindependiente"/>
        <w:numPr>
          <w:ilvl w:val="0"/>
          <w:numId w:val="36"/>
        </w:numPr>
        <w:rPr>
          <w:rFonts w:ascii="Arial Narrow" w:hAnsi="Arial Narrow" w:cs="Arial"/>
          <w:color w:val="auto"/>
        </w:rPr>
      </w:pPr>
      <w:r w:rsidRPr="00E63CD3">
        <w:rPr>
          <w:rFonts w:ascii="Arial Narrow" w:hAnsi="Arial Narrow" w:cs="Arial"/>
          <w:color w:val="auto"/>
        </w:rPr>
        <w:t>Registro de Proveedores del Estado (RPE) actualizado, emitido por la Dirección General de Contrataciones Públicas.</w:t>
      </w:r>
    </w:p>
    <w:p w:rsidR="00E63CD3" w:rsidRPr="00E63CD3" w:rsidRDefault="00E63CD3" w:rsidP="00E63CD3">
      <w:pPr>
        <w:pStyle w:val="Textoindependiente"/>
        <w:numPr>
          <w:ilvl w:val="0"/>
          <w:numId w:val="36"/>
        </w:numPr>
        <w:rPr>
          <w:rFonts w:ascii="Arial Narrow" w:hAnsi="Arial Narrow" w:cs="Arial"/>
          <w:color w:val="auto"/>
        </w:rPr>
      </w:pPr>
      <w:r w:rsidRPr="00E63CD3">
        <w:rPr>
          <w:rFonts w:ascii="Arial Narrow" w:hAnsi="Arial Narrow" w:cs="Arial"/>
          <w:color w:val="auto"/>
        </w:rPr>
        <w:t xml:space="preserve">Certificación emitida por la Dirección General de Impuestos Internos (DGII), donde se manifieste que el Oferente se encuentra al día en el pago de sus obligaciones fiscales. </w:t>
      </w:r>
    </w:p>
    <w:p w:rsidR="00E63CD3" w:rsidRPr="00E63CD3" w:rsidRDefault="00E63CD3" w:rsidP="00E63CD3">
      <w:pPr>
        <w:pStyle w:val="Textoindependiente"/>
        <w:numPr>
          <w:ilvl w:val="0"/>
          <w:numId w:val="36"/>
        </w:numPr>
        <w:rPr>
          <w:rFonts w:ascii="Arial Narrow" w:hAnsi="Arial Narrow" w:cs="Arial"/>
          <w:color w:val="auto"/>
        </w:rPr>
      </w:pPr>
      <w:proofErr w:type="spellStart"/>
      <w:r w:rsidRPr="00E63CD3">
        <w:rPr>
          <w:rFonts w:ascii="Arial Narrow" w:hAnsi="Arial Narrow" w:cs="Arial"/>
          <w:color w:val="auto"/>
        </w:rPr>
        <w:t>Curriculum</w:t>
      </w:r>
      <w:proofErr w:type="spellEnd"/>
      <w:r w:rsidRPr="00E63CD3">
        <w:rPr>
          <w:rFonts w:ascii="Arial Narrow" w:hAnsi="Arial Narrow" w:cs="Arial"/>
          <w:color w:val="auto"/>
        </w:rPr>
        <w:t xml:space="preserve"> con experiencia mínima de dos (2) obras similares, (en cuanto a la tipología constructiva y el monto de la obra a ejecutar). Deben contener: nombre de la entidad contratante, el Contratista, el objeto, las fechas de inicio y finalización, el cargo desempeñado, a los efectos de su verificación. </w:t>
      </w:r>
    </w:p>
    <w:p w:rsidR="00E63CD3" w:rsidRPr="00E63CD3" w:rsidRDefault="00E63CD3" w:rsidP="00E63CD3">
      <w:pPr>
        <w:pStyle w:val="Textoindependiente"/>
        <w:numPr>
          <w:ilvl w:val="0"/>
          <w:numId w:val="36"/>
        </w:numPr>
        <w:rPr>
          <w:rFonts w:ascii="Arial Narrow" w:hAnsi="Arial Narrow" w:cs="Arial"/>
          <w:color w:val="auto"/>
        </w:rPr>
      </w:pPr>
      <w:r w:rsidRPr="00E63CD3">
        <w:rPr>
          <w:rFonts w:ascii="Arial Narrow" w:hAnsi="Arial Narrow" w:cs="Arial"/>
          <w:color w:val="auto"/>
        </w:rPr>
        <w:t xml:space="preserve">Certificación emitida por el CODIA, donde se manifieste que el Oferente se encuentra al día  en el pago de sus obligaciones.  </w:t>
      </w:r>
    </w:p>
    <w:p w:rsidR="00E63CD3" w:rsidRPr="00E63CD3" w:rsidRDefault="00E63CD3" w:rsidP="00E63CD3">
      <w:pPr>
        <w:pStyle w:val="Textoindependiente"/>
        <w:numPr>
          <w:ilvl w:val="0"/>
          <w:numId w:val="36"/>
        </w:numPr>
        <w:rPr>
          <w:rFonts w:ascii="Arial Narrow" w:hAnsi="Arial Narrow" w:cs="Arial"/>
          <w:color w:val="auto"/>
        </w:rPr>
      </w:pPr>
      <w:r w:rsidRPr="00E63CD3">
        <w:rPr>
          <w:rFonts w:ascii="Arial Narrow" w:hAnsi="Arial Narrow" w:cs="Arial"/>
          <w:color w:val="auto"/>
        </w:rPr>
        <w:t>Certificación de no antecedentes penales (original y actualizada) emitida por la Procuraduría General de la Republica.</w:t>
      </w:r>
    </w:p>
    <w:p w:rsidR="00E63CD3" w:rsidRPr="00E63CD3" w:rsidRDefault="00E63CD3" w:rsidP="00E63CD3">
      <w:pPr>
        <w:pStyle w:val="Textoindependiente"/>
        <w:numPr>
          <w:ilvl w:val="0"/>
          <w:numId w:val="36"/>
        </w:numPr>
        <w:rPr>
          <w:rFonts w:ascii="Arial Narrow" w:hAnsi="Arial Narrow" w:cs="Arial"/>
          <w:color w:val="auto"/>
        </w:rPr>
      </w:pPr>
      <w:r w:rsidRPr="00E63CD3">
        <w:rPr>
          <w:rFonts w:ascii="Arial Narrow" w:hAnsi="Arial Narrow" w:cs="Arial"/>
          <w:color w:val="auto"/>
        </w:rPr>
        <w:t>Declaración Jurada (en original) de N</w:t>
      </w:r>
      <w:r w:rsidR="008E6E2C">
        <w:rPr>
          <w:rFonts w:ascii="Arial Narrow" w:hAnsi="Arial Narrow" w:cs="Arial"/>
          <w:color w:val="auto"/>
        </w:rPr>
        <w:t>o</w:t>
      </w:r>
      <w:r w:rsidRPr="00E63CD3">
        <w:rPr>
          <w:rFonts w:ascii="Arial Narrow" w:hAnsi="Arial Narrow" w:cs="Arial"/>
          <w:color w:val="auto"/>
        </w:rPr>
        <w:t xml:space="preserve"> litigios pendientes contra el Estado Dominicano o sus entidades del Gobierno Central, Instituciones Descentralizadas y Autónomas no Financieras y de las Instituciones Públicas de la Seguridad Social, y que no se encuentra afectado por las prohibiciones establecidas en el Art. 14 de la Ley 340-06 sobre Compras y Contrataciones Públicas, firmada, y legalizada por un notario Público. </w:t>
      </w:r>
    </w:p>
    <w:p w:rsidR="00E63CD3" w:rsidRPr="00E63CD3" w:rsidRDefault="00E63CD3" w:rsidP="00E63CD3">
      <w:pPr>
        <w:pStyle w:val="Textoindependiente"/>
        <w:numPr>
          <w:ilvl w:val="0"/>
          <w:numId w:val="36"/>
        </w:numPr>
        <w:rPr>
          <w:rFonts w:ascii="Arial Narrow" w:hAnsi="Arial Narrow" w:cs="Arial"/>
          <w:color w:val="auto"/>
        </w:rPr>
      </w:pPr>
      <w:r w:rsidRPr="00E63CD3">
        <w:rPr>
          <w:rFonts w:ascii="Arial Narrow" w:hAnsi="Arial Narrow" w:cs="Arial"/>
          <w:color w:val="auto"/>
        </w:rPr>
        <w:t xml:space="preserve">Enfoque, Metodología y Plan de Actividades. </w:t>
      </w:r>
    </w:p>
    <w:p w:rsidR="00E63CD3" w:rsidRPr="00E63CD3" w:rsidRDefault="00E63CD3" w:rsidP="00E63CD3">
      <w:pPr>
        <w:pStyle w:val="Textoindependiente"/>
        <w:rPr>
          <w:rFonts w:ascii="Arial Narrow" w:hAnsi="Arial Narrow" w:cs="Arial"/>
        </w:rPr>
      </w:pPr>
    </w:p>
    <w:p w:rsidR="008E6E2C" w:rsidRDefault="008E6E2C" w:rsidP="008E6E2C">
      <w:pPr>
        <w:pStyle w:val="Prrafodelista"/>
        <w:numPr>
          <w:ilvl w:val="1"/>
          <w:numId w:val="39"/>
        </w:numPr>
        <w:jc w:val="both"/>
        <w:rPr>
          <w:rFonts w:ascii="Arial Narrow" w:hAnsi="Arial Narrow" w:cs="Arial"/>
          <w:b/>
          <w:lang w:eastAsia="en-US"/>
        </w:rPr>
      </w:pPr>
      <w:r w:rsidRPr="008F0E99">
        <w:rPr>
          <w:rFonts w:ascii="Arial Narrow" w:hAnsi="Arial Narrow" w:cs="Arial"/>
          <w:b/>
          <w:lang w:eastAsia="en-US"/>
        </w:rPr>
        <w:t>Documentos para Evaluación Legal</w:t>
      </w:r>
      <w:r>
        <w:rPr>
          <w:rFonts w:ascii="Arial Narrow" w:hAnsi="Arial Narrow" w:cs="Arial"/>
          <w:b/>
          <w:lang w:eastAsia="en-US"/>
        </w:rPr>
        <w:t xml:space="preserve"> Persona Jurídica</w:t>
      </w:r>
      <w:r w:rsidRPr="008F0E99">
        <w:rPr>
          <w:rFonts w:ascii="Arial Narrow" w:hAnsi="Arial Narrow" w:cs="Arial"/>
          <w:b/>
          <w:lang w:eastAsia="en-US"/>
        </w:rPr>
        <w:t>:</w:t>
      </w:r>
    </w:p>
    <w:p w:rsidR="00E63CD3" w:rsidRPr="00E63CD3" w:rsidRDefault="00E63CD3" w:rsidP="00E63CD3">
      <w:pPr>
        <w:pStyle w:val="Textoindependiente"/>
        <w:rPr>
          <w:rFonts w:ascii="Arial Narrow" w:hAnsi="Arial Narrow" w:cs="Arial"/>
        </w:rPr>
      </w:pPr>
    </w:p>
    <w:p w:rsidR="00E63CD3" w:rsidRPr="008F0E99" w:rsidRDefault="00E63CD3" w:rsidP="00E63CD3">
      <w:pPr>
        <w:pStyle w:val="Prrafodelista"/>
        <w:numPr>
          <w:ilvl w:val="0"/>
          <w:numId w:val="35"/>
        </w:numPr>
        <w:jc w:val="both"/>
        <w:rPr>
          <w:rFonts w:ascii="Arial Narrow" w:hAnsi="Arial Narrow" w:cs="Arial"/>
          <w:lang w:eastAsia="en-US"/>
        </w:rPr>
      </w:pPr>
      <w:r w:rsidRPr="008F0E99">
        <w:rPr>
          <w:rFonts w:ascii="Arial Narrow" w:hAnsi="Arial Narrow" w:cs="Arial"/>
          <w:lang w:eastAsia="en-US"/>
        </w:rPr>
        <w:t xml:space="preserve">Certificación de </w:t>
      </w:r>
      <w:proofErr w:type="spellStart"/>
      <w:r w:rsidRPr="008F0E99">
        <w:rPr>
          <w:rFonts w:ascii="Arial Narrow" w:hAnsi="Arial Narrow" w:cs="Arial"/>
          <w:lang w:eastAsia="en-US"/>
        </w:rPr>
        <w:t>Mipyme</w:t>
      </w:r>
      <w:proofErr w:type="spellEnd"/>
      <w:r w:rsidRPr="008F0E99">
        <w:rPr>
          <w:rFonts w:ascii="Arial Narrow" w:hAnsi="Arial Narrow" w:cs="Arial"/>
          <w:lang w:eastAsia="en-US"/>
        </w:rPr>
        <w:t xml:space="preserve"> (si aplica).</w:t>
      </w:r>
    </w:p>
    <w:p w:rsidR="00E63CD3" w:rsidRPr="008F0E99" w:rsidRDefault="00E63CD3" w:rsidP="00E63CD3">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F0E99">
        <w:rPr>
          <w:rFonts w:ascii="Arial Narrow" w:hAnsi="Arial Narrow" w:cs="Arial"/>
        </w:rPr>
        <w:t>Registro Nacional de Proveedores del Estado (RPE), emitido por la Dirección General de Contrataciones Públicas que evidencie la inscripción del rubro Construcción y Edificación.</w:t>
      </w:r>
    </w:p>
    <w:p w:rsidR="008E6E2C" w:rsidRDefault="00E63CD3" w:rsidP="007149CC">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E6E2C">
        <w:rPr>
          <w:rFonts w:ascii="Arial Narrow" w:hAnsi="Arial Narrow" w:cs="Arial"/>
        </w:rPr>
        <w:t xml:space="preserve">Certificación original y actualizada emitida por la Tesorería de la Seguridad Social (TSS), donde se manifieste que el Oferente se encuentra al día en el pago de sus obligaciones de la Seguridad Social. </w:t>
      </w:r>
    </w:p>
    <w:p w:rsidR="00E63CD3" w:rsidRPr="008E6E2C" w:rsidRDefault="00E63CD3" w:rsidP="007149CC">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E6E2C">
        <w:rPr>
          <w:rFonts w:ascii="Arial Narrow" w:hAnsi="Arial Narrow" w:cs="Arial"/>
        </w:rPr>
        <w:t>Declaración Jurada (en original) donde se manifieste que no se encuentra afectado por las prohibiciones establecidas en el Artículo 14 de la Ley No. 340-06, con firma legalizada por un Notario Público.</w:t>
      </w:r>
    </w:p>
    <w:p w:rsidR="00E63CD3" w:rsidRPr="008E6E2C" w:rsidRDefault="00E63CD3" w:rsidP="00E63CD3">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F0E99">
        <w:rPr>
          <w:rFonts w:ascii="Arial Narrow" w:hAnsi="Arial Narrow" w:cs="Arial"/>
        </w:rPr>
        <w:t xml:space="preserve">Declaración Jurada (en original) donde manifieste si tiene o no juicio con el Estado dominicano o sus entidades del Gobierno Central, de </w:t>
      </w:r>
      <w:r>
        <w:rPr>
          <w:rFonts w:ascii="Arial Narrow" w:hAnsi="Arial Narrow" w:cs="Arial"/>
        </w:rPr>
        <w:t>las Instituciones Descentraliza</w:t>
      </w:r>
      <w:r w:rsidRPr="008F0E99">
        <w:rPr>
          <w:rFonts w:ascii="Arial Narrow" w:hAnsi="Arial Narrow" w:cs="Arial"/>
        </w:rPr>
        <w:t>das y Autónomas no Financieras, y de las Instituciones Públicas de la Seguridad Social.</w:t>
      </w:r>
    </w:p>
    <w:p w:rsidR="00E63CD3" w:rsidRPr="008F0E99" w:rsidRDefault="00E63CD3" w:rsidP="00E63CD3">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F0E99">
        <w:rPr>
          <w:rFonts w:ascii="Arial Narrow" w:hAnsi="Arial Narrow" w:cs="Arial"/>
        </w:rPr>
        <w:t xml:space="preserve">Certificación de no antecedentes penales (original y actualizada) del oferente en caso de ser persona física o del representante legal para empresas expedido por la Procuraduría General de la República en su instancia correspondiente, si la empresa es nacional; si es extranjera, la </w:t>
      </w:r>
      <w:r w:rsidRPr="008F0E99">
        <w:rPr>
          <w:rFonts w:ascii="Arial Narrow" w:hAnsi="Arial Narrow" w:cs="Arial"/>
        </w:rPr>
        <w:lastRenderedPageBreak/>
        <w:t>Certificación del órgano judicial penal competente para emitir la misma en el país de origen del licitante, debidamente apostillada.</w:t>
      </w:r>
    </w:p>
    <w:p w:rsidR="00E63CD3" w:rsidRPr="008F0E99" w:rsidRDefault="00E63CD3" w:rsidP="00E63CD3">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F0E99">
        <w:rPr>
          <w:rFonts w:ascii="Arial Narrow" w:hAnsi="Arial Narrow" w:cs="Arial"/>
        </w:rPr>
        <w:t>Cédula del responsable legal del contrato (persona física o empresa).</w:t>
      </w:r>
    </w:p>
    <w:p w:rsidR="00E63CD3" w:rsidRPr="008F0E99" w:rsidRDefault="00E63CD3" w:rsidP="00E63CD3">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F0E99">
        <w:rPr>
          <w:rFonts w:ascii="Arial Narrow" w:hAnsi="Arial Narrow" w:cs="Arial"/>
        </w:rPr>
        <w:t>Copia del certificado de Registro Mercantil actualizado, donde se especifique la actividad descripción del negocio que sea afín al objeto o rubro de esta contratación (Construcción y Edificación).</w:t>
      </w:r>
    </w:p>
    <w:p w:rsidR="00E63CD3" w:rsidRPr="008F0E99" w:rsidRDefault="00E63CD3" w:rsidP="00E63CD3">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F0E99">
        <w:rPr>
          <w:rFonts w:ascii="Arial Narrow" w:hAnsi="Arial Narrow" w:cs="Arial"/>
        </w:rPr>
        <w:t>Copia de los Estatutos Sociales debidamente registrada y certificada por la Cámara de Comercio y Producción</w:t>
      </w:r>
      <w:r>
        <w:rPr>
          <w:rFonts w:ascii="Arial Narrow" w:hAnsi="Arial Narrow" w:cs="Arial"/>
        </w:rPr>
        <w:t>.</w:t>
      </w:r>
    </w:p>
    <w:p w:rsidR="00E63CD3" w:rsidRPr="008F0E99" w:rsidRDefault="00E63CD3" w:rsidP="00E63CD3">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F0E99">
        <w:rPr>
          <w:rFonts w:ascii="Arial Narrow" w:hAnsi="Arial Narrow" w:cs="Arial"/>
        </w:rPr>
        <w:t xml:space="preserve">Lista de Nómina de accionistas con composición accionaria actualizada, debidamente registrada y certificada por la </w:t>
      </w:r>
      <w:r>
        <w:rPr>
          <w:rFonts w:ascii="Arial Narrow" w:hAnsi="Arial Narrow" w:cs="Arial"/>
        </w:rPr>
        <w:t>Cámara de Comercio y Producción.</w:t>
      </w:r>
    </w:p>
    <w:p w:rsidR="00E63CD3" w:rsidRPr="008F0E99" w:rsidRDefault="00E63CD3" w:rsidP="00E63CD3">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Pr>
          <w:rFonts w:ascii="Arial Narrow" w:hAnsi="Arial Narrow" w:cs="Arial"/>
        </w:rPr>
        <w:t>A</w:t>
      </w:r>
      <w:r w:rsidRPr="008F0E99">
        <w:rPr>
          <w:rFonts w:ascii="Arial Narrow" w:hAnsi="Arial Narrow" w:cs="Arial"/>
        </w:rPr>
        <w:t>cta de la última asamblea general ordinaria anual</w:t>
      </w:r>
      <w:r>
        <w:rPr>
          <w:rFonts w:ascii="Arial Narrow" w:hAnsi="Arial Narrow" w:cs="Arial"/>
        </w:rPr>
        <w:t>.</w:t>
      </w:r>
    </w:p>
    <w:p w:rsidR="00E63CD3" w:rsidRDefault="00E63CD3" w:rsidP="00E63CD3">
      <w:pPr>
        <w:pStyle w:val="Prrafodelista"/>
        <w:numPr>
          <w:ilvl w:val="0"/>
          <w:numId w:val="35"/>
        </w:numPr>
        <w:tabs>
          <w:tab w:val="left" w:pos="1134"/>
          <w:tab w:val="left" w:pos="9090"/>
        </w:tabs>
        <w:autoSpaceDE w:val="0"/>
        <w:autoSpaceDN w:val="0"/>
        <w:adjustRightInd w:val="0"/>
        <w:ind w:right="72"/>
        <w:jc w:val="both"/>
        <w:rPr>
          <w:rFonts w:ascii="Arial Narrow" w:hAnsi="Arial Narrow" w:cs="Arial"/>
        </w:rPr>
      </w:pPr>
      <w:r w:rsidRPr="008F0E99">
        <w:rPr>
          <w:rFonts w:ascii="Arial Narrow" w:hAnsi="Arial Narrow" w:cs="Arial"/>
        </w:rPr>
        <w:t>Poder especial de representación (actualizado) en el cual la empresa autoriza a la persona a contratar en su nombre, debidamente legalizado por un notario y sella</w:t>
      </w:r>
      <w:r>
        <w:rPr>
          <w:rFonts w:ascii="Arial Narrow" w:hAnsi="Arial Narrow" w:cs="Arial"/>
        </w:rPr>
        <w:t>do con el sello de la empresa.</w:t>
      </w:r>
    </w:p>
    <w:p w:rsidR="008E6E2C" w:rsidRPr="00E63CD3" w:rsidRDefault="008E6E2C" w:rsidP="008E6E2C">
      <w:pPr>
        <w:pStyle w:val="Textoindependiente"/>
        <w:numPr>
          <w:ilvl w:val="0"/>
          <w:numId w:val="35"/>
        </w:numPr>
        <w:rPr>
          <w:rFonts w:ascii="Arial Narrow" w:hAnsi="Arial Narrow" w:cs="Arial"/>
          <w:color w:val="auto"/>
        </w:rPr>
      </w:pPr>
      <w:r>
        <w:rPr>
          <w:rFonts w:ascii="Arial Narrow" w:hAnsi="Arial Narrow" w:cs="Arial"/>
          <w:color w:val="auto"/>
        </w:rPr>
        <w:t>E</w:t>
      </w:r>
      <w:r w:rsidRPr="00E63CD3">
        <w:rPr>
          <w:rFonts w:ascii="Arial Narrow" w:hAnsi="Arial Narrow" w:cs="Arial"/>
          <w:color w:val="auto"/>
        </w:rPr>
        <w:t xml:space="preserve">xperiencia mínima de dos (2) obras similares, (en cuanto a la tipología constructiva y el monto de la obra a ejecutar). Deben contener: nombre de la entidad contratante, el Contratista, el objeto, las fechas de inicio y finalización, el cargo desempeñado, a los efectos de su verificación. </w:t>
      </w:r>
    </w:p>
    <w:p w:rsidR="008E6E2C" w:rsidRPr="008F0E99" w:rsidRDefault="008E6E2C" w:rsidP="008E6E2C">
      <w:pPr>
        <w:pStyle w:val="Prrafodelista"/>
        <w:tabs>
          <w:tab w:val="left" w:pos="1134"/>
          <w:tab w:val="left" w:pos="9090"/>
        </w:tabs>
        <w:autoSpaceDE w:val="0"/>
        <w:autoSpaceDN w:val="0"/>
        <w:adjustRightInd w:val="0"/>
        <w:ind w:right="72"/>
        <w:jc w:val="both"/>
        <w:rPr>
          <w:rFonts w:ascii="Arial Narrow" w:hAnsi="Arial Narrow" w:cs="Arial"/>
        </w:rPr>
      </w:pPr>
    </w:p>
    <w:p w:rsidR="00E63CD3" w:rsidRPr="00D57D28" w:rsidRDefault="00E63CD3" w:rsidP="00E63CD3">
      <w:pPr>
        <w:pStyle w:val="Prrafodelista"/>
        <w:numPr>
          <w:ilvl w:val="1"/>
          <w:numId w:val="39"/>
        </w:numPr>
        <w:jc w:val="both"/>
        <w:rPr>
          <w:rFonts w:ascii="Arial Narrow" w:hAnsi="Arial Narrow" w:cs="Arial"/>
          <w:b/>
          <w:color w:val="000000" w:themeColor="text1"/>
          <w:lang w:eastAsia="en-US"/>
        </w:rPr>
      </w:pPr>
      <w:r w:rsidRPr="00D57D28">
        <w:rPr>
          <w:rFonts w:ascii="Arial Narrow" w:hAnsi="Arial Narrow" w:cs="Arial"/>
          <w:b/>
          <w:color w:val="000000" w:themeColor="text1"/>
          <w:lang w:eastAsia="en-US"/>
        </w:rPr>
        <w:t>Documentos para Evaluación Técnica:</w:t>
      </w:r>
    </w:p>
    <w:p w:rsidR="00E63CD3" w:rsidRPr="007A1685" w:rsidRDefault="00E63CD3" w:rsidP="00E63CD3">
      <w:pPr>
        <w:pStyle w:val="Prrafodelista"/>
        <w:ind w:left="390"/>
        <w:jc w:val="both"/>
        <w:rPr>
          <w:rFonts w:ascii="Arial Narrow" w:hAnsi="Arial Narrow" w:cs="Arial"/>
          <w:b/>
          <w:color w:val="000000" w:themeColor="text1"/>
          <w:sz w:val="4"/>
          <w:lang w:eastAsia="en-US"/>
        </w:rPr>
      </w:pPr>
    </w:p>
    <w:p w:rsidR="00E63CD3" w:rsidRPr="00D57D28" w:rsidRDefault="00E63CD3" w:rsidP="00E63CD3">
      <w:pPr>
        <w:numPr>
          <w:ilvl w:val="0"/>
          <w:numId w:val="40"/>
        </w:numPr>
        <w:tabs>
          <w:tab w:val="num" w:pos="851"/>
          <w:tab w:val="num" w:pos="1407"/>
        </w:tabs>
        <w:jc w:val="both"/>
        <w:rPr>
          <w:rFonts w:ascii="Arial Narrow" w:hAnsi="Arial Narrow" w:cs="Arial"/>
          <w:color w:val="000000" w:themeColor="text1"/>
        </w:rPr>
      </w:pPr>
      <w:r w:rsidRPr="00D57D28">
        <w:rPr>
          <w:rFonts w:ascii="Arial Narrow" w:hAnsi="Arial Narrow" w:cs="Arial"/>
          <w:color w:val="000000" w:themeColor="text1"/>
        </w:rPr>
        <w:t xml:space="preserve">Enfoque, Metodología y Plan de Actividades </w:t>
      </w:r>
    </w:p>
    <w:p w:rsidR="008E6E2C" w:rsidRDefault="00E63CD3" w:rsidP="008E6E2C">
      <w:pPr>
        <w:numPr>
          <w:ilvl w:val="0"/>
          <w:numId w:val="40"/>
        </w:numPr>
        <w:tabs>
          <w:tab w:val="num" w:pos="851"/>
          <w:tab w:val="num" w:pos="1407"/>
        </w:tabs>
        <w:jc w:val="both"/>
        <w:rPr>
          <w:rFonts w:ascii="Arial Narrow" w:hAnsi="Arial Narrow" w:cs="Arial"/>
          <w:color w:val="000000" w:themeColor="text1"/>
        </w:rPr>
      </w:pPr>
      <w:r w:rsidRPr="00D57D28">
        <w:rPr>
          <w:rFonts w:ascii="Arial Narrow" w:hAnsi="Arial Narrow" w:cs="Arial"/>
          <w:color w:val="000000" w:themeColor="text1"/>
        </w:rPr>
        <w:t xml:space="preserve">Plan de Trabajo o programación de obras: El programa de trabajo (con recursos humanos nivelados) propuesto para la ejecución de las obras de referencia (PDT), donde consten las principales actividades a ser desarrolladas para la ejecución de los trabajos, el orden de precedencia, los recursos humanos asignados y el personal responsable. </w:t>
      </w:r>
    </w:p>
    <w:p w:rsidR="00E63CD3" w:rsidRPr="008E6E2C" w:rsidRDefault="00E63CD3" w:rsidP="008E6E2C">
      <w:pPr>
        <w:numPr>
          <w:ilvl w:val="0"/>
          <w:numId w:val="40"/>
        </w:numPr>
        <w:tabs>
          <w:tab w:val="num" w:pos="851"/>
          <w:tab w:val="num" w:pos="1407"/>
        </w:tabs>
        <w:jc w:val="both"/>
        <w:rPr>
          <w:rFonts w:ascii="Arial Narrow" w:hAnsi="Arial Narrow" w:cs="Arial"/>
          <w:color w:val="000000" w:themeColor="text1"/>
        </w:rPr>
      </w:pPr>
      <w:r w:rsidRPr="008E6E2C">
        <w:rPr>
          <w:rFonts w:ascii="Arial Narrow" w:hAnsi="Arial Narrow" w:cs="Arial"/>
          <w:lang w:val="es-ES_tradnl"/>
        </w:rPr>
        <w:t>Certificación del Colegio Dominicano de Ingenieros, Arquitectos y Agrimensores (CODIA) donde se especifique que el participante/representante técnico es Ingeniero Civil o Arquitecto, donde se deberá indicar además la fecha de su expedición, este debe ser emitido y firmado por la regional del Colegio Dominicano de Ingenieros, Arquitectos y Agrimensores (CODIA).</w:t>
      </w:r>
    </w:p>
    <w:p w:rsidR="008E6E2C" w:rsidRDefault="008E6E2C" w:rsidP="008E6E2C">
      <w:pPr>
        <w:numPr>
          <w:ilvl w:val="0"/>
          <w:numId w:val="40"/>
        </w:numPr>
        <w:tabs>
          <w:tab w:val="num" w:pos="851"/>
          <w:tab w:val="num" w:pos="1407"/>
        </w:tabs>
        <w:jc w:val="both"/>
        <w:rPr>
          <w:rFonts w:ascii="Arial Narrow" w:hAnsi="Arial Narrow" w:cs="Arial"/>
          <w:color w:val="000000" w:themeColor="text1"/>
        </w:rPr>
      </w:pPr>
      <w:r>
        <w:rPr>
          <w:rFonts w:ascii="Arial Narrow" w:hAnsi="Arial Narrow" w:cs="Arial"/>
          <w:lang w:val="es-ES_tradnl"/>
        </w:rPr>
        <w:t xml:space="preserve">Experiencia mínima de dos (2) </w:t>
      </w:r>
      <w:r w:rsidRPr="00E63CD3">
        <w:rPr>
          <w:rFonts w:ascii="Arial Narrow" w:hAnsi="Arial Narrow" w:cs="Arial"/>
        </w:rPr>
        <w:t>obras similares</w:t>
      </w:r>
      <w:r>
        <w:rPr>
          <w:rFonts w:ascii="Arial Narrow" w:hAnsi="Arial Narrow" w:cs="Arial"/>
        </w:rPr>
        <w:t xml:space="preserve">. </w:t>
      </w:r>
    </w:p>
    <w:p w:rsidR="008E6E2C" w:rsidRPr="008E6E2C" w:rsidRDefault="008E6E2C" w:rsidP="008E6E2C">
      <w:pPr>
        <w:tabs>
          <w:tab w:val="num" w:pos="1407"/>
        </w:tabs>
        <w:ind w:left="720"/>
        <w:jc w:val="both"/>
        <w:rPr>
          <w:rFonts w:ascii="Arial Narrow" w:hAnsi="Arial Narrow" w:cs="Arial"/>
          <w:color w:val="000000" w:themeColor="text1"/>
        </w:rPr>
      </w:pPr>
    </w:p>
    <w:p w:rsidR="00E63CD3" w:rsidRPr="00DD0D66" w:rsidRDefault="00E63CD3" w:rsidP="00E63CD3">
      <w:pPr>
        <w:pStyle w:val="Prrafodelista"/>
        <w:numPr>
          <w:ilvl w:val="1"/>
          <w:numId w:val="39"/>
        </w:numPr>
        <w:jc w:val="both"/>
        <w:rPr>
          <w:rFonts w:ascii="Arial Narrow" w:hAnsi="Arial Narrow" w:cs="Arial"/>
          <w:b/>
          <w:lang w:eastAsia="en-US"/>
        </w:rPr>
      </w:pPr>
      <w:r w:rsidRPr="00DD0D66">
        <w:rPr>
          <w:rFonts w:ascii="Arial Narrow" w:hAnsi="Arial Narrow" w:cs="Arial"/>
          <w:b/>
          <w:lang w:eastAsia="en-US"/>
        </w:rPr>
        <w:t>Documentos para Evaluación Financiera:</w:t>
      </w:r>
    </w:p>
    <w:p w:rsidR="00E63CD3" w:rsidRPr="00211492" w:rsidRDefault="00E63CD3" w:rsidP="00E63CD3">
      <w:pPr>
        <w:pStyle w:val="Prrafodelista"/>
        <w:ind w:left="390"/>
        <w:jc w:val="both"/>
        <w:rPr>
          <w:rFonts w:ascii="Arial Narrow" w:hAnsi="Arial Narrow" w:cs="Arial"/>
          <w:b/>
          <w:lang w:eastAsia="en-US"/>
        </w:rPr>
      </w:pPr>
    </w:p>
    <w:p w:rsidR="00E63CD3" w:rsidRPr="00561DD5" w:rsidRDefault="00E63CD3" w:rsidP="00E63CD3">
      <w:pPr>
        <w:numPr>
          <w:ilvl w:val="2"/>
          <w:numId w:val="38"/>
        </w:numPr>
        <w:ind w:left="709" w:hanging="360"/>
        <w:jc w:val="both"/>
        <w:rPr>
          <w:rFonts w:ascii="Arial Narrow" w:hAnsi="Arial Narrow" w:cs="Arial"/>
          <w:b/>
        </w:rPr>
      </w:pPr>
      <w:r w:rsidRPr="00561DD5">
        <w:rPr>
          <w:rFonts w:ascii="Arial Narrow" w:hAnsi="Arial Narrow" w:cs="Arial"/>
        </w:rPr>
        <w:t xml:space="preserve">Certificación original emitida por la Dirección General de Impuestos Internos (DGII), donde se manifieste que el Oferente se encuentra al día en el pago de sus obligaciones fiscales. </w:t>
      </w:r>
    </w:p>
    <w:p w:rsidR="00E63CD3" w:rsidRDefault="00E63CD3" w:rsidP="00E63CD3">
      <w:pPr>
        <w:numPr>
          <w:ilvl w:val="2"/>
          <w:numId w:val="38"/>
        </w:numPr>
        <w:ind w:left="709" w:hanging="360"/>
        <w:jc w:val="both"/>
        <w:rPr>
          <w:rFonts w:ascii="Arial Narrow" w:hAnsi="Arial Narrow" w:cs="Arial"/>
        </w:rPr>
      </w:pPr>
      <w:r w:rsidRPr="00561DD5">
        <w:rPr>
          <w:rFonts w:ascii="Arial Narrow" w:hAnsi="Arial Narrow" w:cs="Arial"/>
        </w:rPr>
        <w:t>Los dos (2) últimos formularios IR2 con sus anexos. Esta declaración de IR2 debe ser presentada con una certificación de la Dirección General de Impuestos Internos (DGII).</w:t>
      </w:r>
    </w:p>
    <w:p w:rsidR="00E63CD3" w:rsidRPr="008E6E2C" w:rsidRDefault="00E63CD3" w:rsidP="008E6E2C">
      <w:pPr>
        <w:pStyle w:val="Prrafodelista"/>
        <w:ind w:left="390"/>
        <w:jc w:val="both"/>
        <w:rPr>
          <w:rFonts w:ascii="Arial Narrow" w:hAnsi="Arial Narrow" w:cs="Arial"/>
          <w:b/>
          <w:lang w:eastAsia="en-US"/>
        </w:rPr>
      </w:pPr>
    </w:p>
    <w:p w:rsidR="00712036" w:rsidRDefault="00712036" w:rsidP="008E6E2C">
      <w:pPr>
        <w:pStyle w:val="Prrafodelista"/>
        <w:numPr>
          <w:ilvl w:val="1"/>
          <w:numId w:val="39"/>
        </w:numPr>
        <w:jc w:val="both"/>
        <w:rPr>
          <w:rFonts w:ascii="Arial Narrow" w:hAnsi="Arial Narrow" w:cs="Arial"/>
          <w:b/>
          <w:lang w:eastAsia="en-US"/>
        </w:rPr>
      </w:pPr>
      <w:r w:rsidRPr="00AB354E">
        <w:rPr>
          <w:rFonts w:ascii="Arial Narrow" w:hAnsi="Arial Narrow" w:cs="Arial"/>
          <w:b/>
          <w:lang w:eastAsia="en-US"/>
        </w:rPr>
        <w:t xml:space="preserve">Para los consorcios: </w:t>
      </w:r>
    </w:p>
    <w:p w:rsidR="00736CBF" w:rsidRPr="00AB354E" w:rsidRDefault="00736CBF" w:rsidP="00712036">
      <w:pPr>
        <w:ind w:firstLine="708"/>
        <w:jc w:val="both"/>
        <w:rPr>
          <w:rFonts w:ascii="Arial Narrow" w:hAnsi="Arial Narrow" w:cs="Arial"/>
          <w:b/>
        </w:rPr>
      </w:pPr>
    </w:p>
    <w:p w:rsidR="00712036" w:rsidRPr="00AB354E" w:rsidRDefault="00712036" w:rsidP="00712036">
      <w:pPr>
        <w:jc w:val="both"/>
        <w:rPr>
          <w:rFonts w:ascii="Arial Narrow" w:hAnsi="Arial Narrow" w:cs="Arial"/>
        </w:rPr>
      </w:pPr>
      <w:r w:rsidRPr="00AB354E">
        <w:rPr>
          <w:rFonts w:ascii="Arial Narrow" w:hAnsi="Arial Narrow" w:cs="Arial"/>
        </w:rPr>
        <w:t>En adición a los requisitos anteriormente expuestos, los consorcios deberán presentar:</w:t>
      </w:r>
    </w:p>
    <w:p w:rsidR="00712036" w:rsidRPr="00AB354E" w:rsidRDefault="00712036" w:rsidP="00263886">
      <w:pPr>
        <w:numPr>
          <w:ilvl w:val="0"/>
          <w:numId w:val="17"/>
        </w:numPr>
        <w:jc w:val="both"/>
        <w:rPr>
          <w:rFonts w:ascii="Arial Narrow" w:hAnsi="Arial Narrow" w:cs="Arial"/>
        </w:rPr>
      </w:pPr>
      <w:r w:rsidRPr="00AB354E">
        <w:rPr>
          <w:rFonts w:ascii="Arial Narrow" w:hAnsi="Arial Narrow" w:cs="Arial"/>
        </w:rPr>
        <w:t xml:space="preserve">Original del Acto Notarial por el cual se formaliza el consorcio, incluyendo su objeto, las obligaciones de las partes, su duración la capacidad de ejercicio de cada miembro del consorcio, así como sus generales. </w:t>
      </w:r>
    </w:p>
    <w:p w:rsidR="00712036" w:rsidRPr="00AB354E" w:rsidRDefault="00712036" w:rsidP="00263886">
      <w:pPr>
        <w:numPr>
          <w:ilvl w:val="0"/>
          <w:numId w:val="17"/>
        </w:numPr>
        <w:jc w:val="both"/>
        <w:rPr>
          <w:rFonts w:ascii="Arial Narrow" w:hAnsi="Arial Narrow" w:cs="Arial"/>
        </w:rPr>
      </w:pPr>
      <w:r w:rsidRPr="00AB354E">
        <w:rPr>
          <w:rFonts w:ascii="Arial Narrow" w:hAnsi="Arial Narrow" w:cs="Arial"/>
        </w:rPr>
        <w:t xml:space="preserve">Poder especial de designación del representante o gerente único del Consorcio autorizado por todas las empresas participantes en el consorcio. </w:t>
      </w:r>
    </w:p>
    <w:p w:rsidR="0079738E" w:rsidRPr="0079738E" w:rsidRDefault="0079738E" w:rsidP="0079738E"/>
    <w:p w:rsidR="007D373F" w:rsidRPr="00506A53" w:rsidRDefault="007D373F" w:rsidP="008A3153">
      <w:pPr>
        <w:widowControl w:val="0"/>
        <w:spacing w:before="83"/>
        <w:ind w:left="153"/>
        <w:contextualSpacing/>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06A53">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lastRenderedPageBreak/>
        <w:t>Sección III</w:t>
      </w:r>
    </w:p>
    <w:p w:rsidR="007D373F" w:rsidRPr="00506A53" w:rsidRDefault="00AA5B5E" w:rsidP="008A3153">
      <w:pPr>
        <w:widowControl w:val="0"/>
        <w:spacing w:before="83"/>
        <w:ind w:left="153"/>
        <w:contextualSpacing/>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06A53">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Realización del Sorteo/Adjudicación</w:t>
      </w:r>
    </w:p>
    <w:p w:rsidR="00ED325F" w:rsidRPr="00AB354E" w:rsidRDefault="00ED325F" w:rsidP="00AA5B5E">
      <w:pPr>
        <w:autoSpaceDE w:val="0"/>
        <w:autoSpaceDN w:val="0"/>
        <w:adjustRightInd w:val="0"/>
        <w:rPr>
          <w:rFonts w:ascii="Arial Narrow" w:hAnsi="Arial Narrow" w:cs="Arial"/>
          <w:color w:val="000000"/>
          <w:lang w:val="es-ES" w:eastAsia="es-DO"/>
        </w:rPr>
      </w:pPr>
    </w:p>
    <w:p w:rsidR="005B7BAB" w:rsidRPr="00AB354E" w:rsidRDefault="005B7BAB" w:rsidP="009354FA">
      <w:pPr>
        <w:pStyle w:val="Ttulo3"/>
      </w:pPr>
      <w:bookmarkStart w:id="118" w:name="_Toc477788344"/>
      <w:r w:rsidRPr="00AB354E">
        <w:t>3.1 De la realización del sorteo</w:t>
      </w:r>
      <w:bookmarkEnd w:id="118"/>
    </w:p>
    <w:p w:rsidR="00ED325F" w:rsidRPr="00AB354E" w:rsidRDefault="00ED325F" w:rsidP="00AA5B5E">
      <w:pPr>
        <w:autoSpaceDE w:val="0"/>
        <w:autoSpaceDN w:val="0"/>
        <w:adjustRightInd w:val="0"/>
        <w:rPr>
          <w:rFonts w:ascii="Arial Narrow" w:hAnsi="Arial Narrow" w:cs="Arial"/>
          <w:color w:val="000000"/>
          <w:lang w:val="es-ES" w:eastAsia="es-DO"/>
        </w:rPr>
      </w:pPr>
    </w:p>
    <w:tbl>
      <w:tblPr>
        <w:tblW w:w="0" w:type="auto"/>
        <w:tblBorders>
          <w:top w:val="nil"/>
          <w:left w:val="nil"/>
          <w:bottom w:val="nil"/>
          <w:right w:val="nil"/>
        </w:tblBorders>
        <w:tblLayout w:type="fixed"/>
        <w:tblLook w:val="0000" w:firstRow="0" w:lastRow="0" w:firstColumn="0" w:lastColumn="0" w:noHBand="0" w:noVBand="0"/>
      </w:tblPr>
      <w:tblGrid>
        <w:gridCol w:w="9468"/>
      </w:tblGrid>
      <w:tr w:rsidR="00AA5B5E" w:rsidRPr="00AB354E" w:rsidTr="00AA5B5E">
        <w:trPr>
          <w:trHeight w:val="1326"/>
        </w:trPr>
        <w:tc>
          <w:tcPr>
            <w:tcW w:w="9468" w:type="dxa"/>
          </w:tcPr>
          <w:p w:rsidR="00AA5B5E" w:rsidRPr="00AB354E" w:rsidRDefault="00AA5B5E" w:rsidP="00E00772">
            <w:pPr>
              <w:autoSpaceDE w:val="0"/>
              <w:autoSpaceDN w:val="0"/>
              <w:adjustRightInd w:val="0"/>
              <w:jc w:val="both"/>
              <w:rPr>
                <w:rFonts w:ascii="Arial Narrow" w:hAnsi="Arial Narrow" w:cs="Arial"/>
                <w:color w:val="000000"/>
                <w:lang w:val="es-ES" w:eastAsia="es-DO"/>
              </w:rPr>
            </w:pPr>
            <w:r w:rsidRPr="00AB354E">
              <w:rPr>
                <w:rFonts w:ascii="Arial Narrow" w:hAnsi="Arial Narrow" w:cs="Arial"/>
                <w:color w:val="000000"/>
                <w:lang w:val="es-ES" w:eastAsia="es-DO"/>
              </w:rPr>
              <w:t xml:space="preserve">El Notario Público actuante en presencia del </w:t>
            </w:r>
            <w:r w:rsidR="009729A5" w:rsidRPr="00AB354E">
              <w:rPr>
                <w:rFonts w:ascii="Arial Narrow" w:hAnsi="Arial Narrow" w:cs="Arial"/>
                <w:color w:val="000000"/>
                <w:lang w:val="es-ES" w:eastAsia="es-DO"/>
              </w:rPr>
              <w:t>Comité de Compras y Contrataciones</w:t>
            </w:r>
            <w:r w:rsidR="00E00772" w:rsidRPr="00AB354E">
              <w:rPr>
                <w:rFonts w:ascii="Arial Narrow" w:hAnsi="Arial Narrow" w:cs="Arial"/>
                <w:color w:val="000000"/>
                <w:lang w:val="es-ES" w:eastAsia="es-DO"/>
              </w:rPr>
              <w:t xml:space="preserve"> debidamente </w:t>
            </w:r>
            <w:r w:rsidRPr="00AB354E">
              <w:rPr>
                <w:rFonts w:ascii="Arial Narrow" w:hAnsi="Arial Narrow" w:cs="Arial"/>
                <w:color w:val="000000"/>
                <w:lang w:val="es-ES" w:eastAsia="es-DO"/>
              </w:rPr>
              <w:t xml:space="preserve">conformado y de la Unidad Operativa de Compras y Contrataciones, en acto público y en el lugar, fecha y hora fijada en la convocatoria procede a dar inicio al Sorteo. </w:t>
            </w:r>
          </w:p>
          <w:p w:rsidR="00E00772" w:rsidRPr="00AB354E" w:rsidRDefault="00E00772" w:rsidP="00E00772">
            <w:pPr>
              <w:autoSpaceDE w:val="0"/>
              <w:autoSpaceDN w:val="0"/>
              <w:adjustRightInd w:val="0"/>
              <w:jc w:val="both"/>
              <w:rPr>
                <w:rFonts w:ascii="Arial Narrow" w:hAnsi="Arial Narrow" w:cs="Arial"/>
                <w:color w:val="000000"/>
                <w:lang w:val="es-ES" w:eastAsia="es-DO"/>
              </w:rPr>
            </w:pPr>
          </w:p>
          <w:p w:rsidR="00E00772" w:rsidRPr="00AB354E" w:rsidRDefault="00E00772" w:rsidP="00E00772">
            <w:pPr>
              <w:pStyle w:val="Default"/>
              <w:jc w:val="both"/>
              <w:rPr>
                <w:rFonts w:ascii="Arial Narrow" w:hAnsi="Arial Narrow"/>
              </w:rPr>
            </w:pPr>
            <w:r w:rsidRPr="00AB354E">
              <w:rPr>
                <w:rFonts w:ascii="Arial Narrow" w:hAnsi="Arial Narrow"/>
              </w:rPr>
              <w:t xml:space="preserve">El Notario Público actuante prepara el Registro de Participantes, conforme al orden de llegada de los Oferentes. </w:t>
            </w:r>
          </w:p>
          <w:p w:rsidR="00E00772" w:rsidRPr="00AB354E" w:rsidRDefault="00E00772" w:rsidP="00E00772">
            <w:pPr>
              <w:pStyle w:val="Default"/>
              <w:jc w:val="both"/>
              <w:rPr>
                <w:rFonts w:ascii="Arial Narrow" w:hAnsi="Arial Narrow"/>
              </w:rPr>
            </w:pPr>
          </w:p>
          <w:p w:rsidR="00E00772" w:rsidRPr="00AB354E" w:rsidRDefault="00E00772" w:rsidP="00E00772">
            <w:pPr>
              <w:pStyle w:val="Default"/>
              <w:jc w:val="both"/>
              <w:rPr>
                <w:rFonts w:ascii="Arial Narrow" w:hAnsi="Arial Narrow"/>
              </w:rPr>
            </w:pPr>
            <w:r w:rsidRPr="00AB354E">
              <w:rPr>
                <w:rFonts w:ascii="Arial Narrow" w:hAnsi="Arial Narrow"/>
              </w:rPr>
              <w:t xml:space="preserve">La Entidad Contratante elabora una ficha con el nombre del Oferente, incluyendo el número de la Cédula de Identidad y Electoral en caso de personas físicas o Registro Nacional de Contribuyente (RNC), para el caso de personas morales. Las fichas podrán ser sustituidas por cualquier tipo equivalente que garantice la transparencia. </w:t>
            </w:r>
          </w:p>
          <w:p w:rsidR="00E00772" w:rsidRPr="00AB354E" w:rsidRDefault="00E00772" w:rsidP="00E00772">
            <w:pPr>
              <w:pStyle w:val="Default"/>
              <w:jc w:val="both"/>
              <w:rPr>
                <w:rFonts w:ascii="Arial Narrow" w:hAnsi="Arial Narrow"/>
              </w:rPr>
            </w:pPr>
          </w:p>
          <w:p w:rsidR="00E00772" w:rsidRPr="00AB354E" w:rsidRDefault="00501DA1" w:rsidP="00E00772">
            <w:pPr>
              <w:pStyle w:val="Default"/>
              <w:jc w:val="both"/>
              <w:rPr>
                <w:rFonts w:ascii="Arial Narrow" w:hAnsi="Arial Narrow"/>
              </w:rPr>
            </w:pPr>
            <w:r w:rsidRPr="00AB354E">
              <w:rPr>
                <w:rFonts w:ascii="Arial Narrow" w:hAnsi="Arial Narrow"/>
              </w:rPr>
              <w:t>En</w:t>
            </w:r>
            <w:r w:rsidR="00E00772" w:rsidRPr="00AB354E">
              <w:rPr>
                <w:rFonts w:ascii="Arial Narrow" w:hAnsi="Arial Narrow"/>
              </w:rPr>
              <w:t xml:space="preserve"> una </w:t>
            </w:r>
            <w:r w:rsidR="00E00772" w:rsidRPr="00AB354E">
              <w:rPr>
                <w:rFonts w:ascii="Arial Narrow" w:hAnsi="Arial Narrow"/>
                <w:b/>
                <w:bCs/>
              </w:rPr>
              <w:t xml:space="preserve">urna </w:t>
            </w:r>
            <w:r w:rsidRPr="00AB354E">
              <w:rPr>
                <w:rFonts w:ascii="Arial Narrow" w:hAnsi="Arial Narrow"/>
              </w:rPr>
              <w:t>transparente</w:t>
            </w:r>
            <w:r w:rsidR="00E00772" w:rsidRPr="00AB354E">
              <w:rPr>
                <w:rFonts w:ascii="Arial Narrow" w:hAnsi="Arial Narrow"/>
              </w:rPr>
              <w:t xml:space="preserve"> o sustituto equivalente, los Oferentes </w:t>
            </w:r>
            <w:r w:rsidRPr="00AB354E">
              <w:rPr>
                <w:rFonts w:ascii="Arial Narrow" w:hAnsi="Arial Narrow"/>
              </w:rPr>
              <w:t>introducirán</w:t>
            </w:r>
            <w:r w:rsidR="00E00772" w:rsidRPr="00AB354E">
              <w:rPr>
                <w:rFonts w:ascii="Arial Narrow" w:hAnsi="Arial Narrow"/>
              </w:rPr>
              <w:t xml:space="preserve"> sus fichas dobladas o equivalentes, de tal forma que no permita la lectura del contenido o la identificación de los Oferentes, en el orden en que sean llamados por el Notario Público actuante, conforme al Informe de Oferentes habilitados para participar en el Sorteo. </w:t>
            </w:r>
          </w:p>
          <w:p w:rsidR="00E00772" w:rsidRPr="00AB354E" w:rsidRDefault="00E00772" w:rsidP="00E00772">
            <w:pPr>
              <w:pStyle w:val="Default"/>
              <w:jc w:val="both"/>
              <w:rPr>
                <w:rFonts w:ascii="Arial Narrow" w:hAnsi="Arial Narrow"/>
              </w:rPr>
            </w:pPr>
          </w:p>
          <w:p w:rsidR="00E00772" w:rsidRPr="00AB354E" w:rsidRDefault="00E00772" w:rsidP="00E00772">
            <w:pPr>
              <w:pStyle w:val="Default"/>
              <w:jc w:val="both"/>
              <w:rPr>
                <w:rFonts w:ascii="Arial Narrow" w:hAnsi="Arial Narrow"/>
              </w:rPr>
            </w:pPr>
            <w:r w:rsidRPr="00AB354E">
              <w:rPr>
                <w:rFonts w:ascii="Arial Narrow" w:hAnsi="Arial Narrow"/>
              </w:rPr>
              <w:t xml:space="preserve">Una vez introducidas todas las fichas o equivalentes, de los Oferentes participantes, el Notario Público actuante, invita a uno de los Oferentes presente, a sacar el primer lugar, procediendo a </w:t>
            </w:r>
            <w:r w:rsidRPr="00AB354E">
              <w:rPr>
                <w:rFonts w:ascii="Arial Narrow" w:hAnsi="Arial Narrow"/>
                <w:b/>
                <w:bCs/>
              </w:rPr>
              <w:t>certificar el ganador</w:t>
            </w:r>
            <w:r w:rsidRPr="00AB354E">
              <w:rPr>
                <w:rFonts w:ascii="Arial Narrow" w:hAnsi="Arial Narrow"/>
              </w:rPr>
              <w:t xml:space="preserve">. </w:t>
            </w:r>
          </w:p>
          <w:p w:rsidR="00E00772" w:rsidRPr="00AB354E" w:rsidRDefault="00E00772" w:rsidP="00E00772">
            <w:pPr>
              <w:pStyle w:val="Default"/>
              <w:jc w:val="both"/>
              <w:rPr>
                <w:rFonts w:ascii="Arial Narrow" w:hAnsi="Arial Narrow"/>
              </w:rPr>
            </w:pPr>
          </w:p>
          <w:p w:rsidR="00501DA1" w:rsidRPr="00736CBF" w:rsidRDefault="00E00772" w:rsidP="00E00772">
            <w:pPr>
              <w:pStyle w:val="Default"/>
              <w:jc w:val="both"/>
              <w:rPr>
                <w:rFonts w:ascii="Arial Narrow" w:hAnsi="Arial Narrow"/>
                <w:b/>
                <w:u w:val="single"/>
              </w:rPr>
            </w:pPr>
            <w:r w:rsidRPr="00736CBF">
              <w:rPr>
                <w:rFonts w:ascii="Arial Narrow" w:hAnsi="Arial Narrow"/>
                <w:b/>
                <w:u w:val="single"/>
              </w:rPr>
              <w:t>Bajo el mismo procedimiento, pero cambiando a los Oferentes s</w:t>
            </w:r>
            <w:r w:rsidR="00736CBF" w:rsidRPr="00736CBF">
              <w:rPr>
                <w:rFonts w:ascii="Arial Narrow" w:hAnsi="Arial Narrow"/>
                <w:b/>
                <w:u w:val="single"/>
              </w:rPr>
              <w:t>e continuará hasta llegar a un 3er</w:t>
            </w:r>
            <w:r w:rsidRPr="00736CBF">
              <w:rPr>
                <w:rFonts w:ascii="Arial Narrow" w:hAnsi="Arial Narrow"/>
                <w:b/>
                <w:u w:val="single"/>
              </w:rPr>
              <w:t>. Lugar  para cubrir potenciales incumplimientos.</w:t>
            </w:r>
          </w:p>
          <w:p w:rsidR="00E00772" w:rsidRPr="00AB354E" w:rsidRDefault="00E00772" w:rsidP="00E00772">
            <w:pPr>
              <w:pStyle w:val="Default"/>
              <w:jc w:val="both"/>
              <w:rPr>
                <w:rFonts w:ascii="Arial Narrow" w:hAnsi="Arial Narrow"/>
              </w:rPr>
            </w:pPr>
          </w:p>
          <w:p w:rsidR="00E00772" w:rsidRPr="00AB354E" w:rsidRDefault="00E00772" w:rsidP="00E00772">
            <w:pPr>
              <w:pStyle w:val="Default"/>
              <w:jc w:val="both"/>
              <w:rPr>
                <w:rFonts w:ascii="Arial Narrow" w:hAnsi="Arial Narrow"/>
              </w:rPr>
            </w:pPr>
            <w:r w:rsidRPr="00AB354E">
              <w:rPr>
                <w:rFonts w:ascii="Arial Narrow" w:hAnsi="Arial Narrow"/>
              </w:rPr>
              <w:t xml:space="preserve">La Unidad Operativa de Compras y Contrataciones genera un Reporte de Lugares Ocupado. </w:t>
            </w:r>
          </w:p>
          <w:p w:rsidR="00E00772" w:rsidRPr="00AB354E" w:rsidRDefault="00E00772" w:rsidP="00E00772">
            <w:pPr>
              <w:pStyle w:val="Default"/>
              <w:jc w:val="both"/>
              <w:rPr>
                <w:rFonts w:ascii="Arial Narrow" w:hAnsi="Arial Narrow"/>
              </w:rPr>
            </w:pPr>
          </w:p>
          <w:p w:rsidR="00E00772" w:rsidRPr="00AB354E" w:rsidRDefault="00E00772" w:rsidP="00501DA1">
            <w:pPr>
              <w:pStyle w:val="Default"/>
              <w:jc w:val="both"/>
              <w:rPr>
                <w:rFonts w:ascii="Arial Narrow" w:hAnsi="Arial Narrow"/>
              </w:rPr>
            </w:pPr>
            <w:r w:rsidRPr="00AB354E">
              <w:rPr>
                <w:rFonts w:ascii="Arial Narrow" w:hAnsi="Arial Narrow"/>
              </w:rPr>
              <w:t xml:space="preserve">El </w:t>
            </w:r>
            <w:r w:rsidR="009729A5" w:rsidRPr="00AB354E">
              <w:rPr>
                <w:rFonts w:ascii="Arial Narrow" w:hAnsi="Arial Narrow"/>
              </w:rPr>
              <w:t>Comité de Compras y Contrataciones</w:t>
            </w:r>
            <w:r w:rsidRPr="00AB354E">
              <w:rPr>
                <w:rFonts w:ascii="Arial Narrow" w:hAnsi="Arial Narrow"/>
              </w:rPr>
              <w:t xml:space="preserve"> emite el Acta contentiva de la Resolución de Adjudicación anexándole el Reporte de Lugares Ocupados, como parte integral y vinculante de la misma, procediendo a remitirla a la Oficina de Acceso a la Información (OAI), para fines de su publicación en el Portal de la Entidad Contratante y del administrado por el Órgano Rector</w:t>
            </w:r>
            <w:r w:rsidR="00501DA1" w:rsidRPr="00AB354E">
              <w:rPr>
                <w:rFonts w:ascii="Arial Narrow" w:hAnsi="Arial Narrow"/>
              </w:rPr>
              <w:t>.</w:t>
            </w:r>
          </w:p>
          <w:p w:rsidR="00712036" w:rsidRPr="00AB354E" w:rsidRDefault="00712036" w:rsidP="00501DA1">
            <w:pPr>
              <w:pStyle w:val="Default"/>
              <w:jc w:val="both"/>
              <w:rPr>
                <w:rFonts w:ascii="Arial Narrow" w:hAnsi="Arial Narrow"/>
              </w:rPr>
            </w:pPr>
          </w:p>
          <w:p w:rsidR="00712036" w:rsidRPr="00AB354E" w:rsidRDefault="00712036" w:rsidP="009354FA">
            <w:pPr>
              <w:pStyle w:val="Ttulo3"/>
            </w:pPr>
            <w:bookmarkStart w:id="119" w:name="_Toc375299506"/>
            <w:bookmarkStart w:id="120" w:name="_Toc477788345"/>
            <w:r w:rsidRPr="00AB354E">
              <w:t>3.2 Adjudicaciones Posteriores</w:t>
            </w:r>
            <w:bookmarkEnd w:id="119"/>
            <w:bookmarkEnd w:id="120"/>
          </w:p>
          <w:p w:rsidR="00712036" w:rsidRPr="00AB354E" w:rsidRDefault="00712036" w:rsidP="00712036">
            <w:pPr>
              <w:rPr>
                <w:rFonts w:ascii="Arial Narrow" w:hAnsi="Arial Narrow"/>
                <w:lang w:val="es-ES" w:eastAsia="en-US"/>
              </w:rPr>
            </w:pPr>
          </w:p>
          <w:p w:rsidR="00712036" w:rsidRPr="0058477F" w:rsidRDefault="00712036" w:rsidP="0058477F">
            <w:pPr>
              <w:jc w:val="both"/>
              <w:rPr>
                <w:rFonts w:ascii="Arial Narrow" w:hAnsi="Arial Narrow" w:cs="Arial"/>
                <w:b/>
              </w:rPr>
            </w:pPr>
            <w:r w:rsidRPr="00AB354E">
              <w:rPr>
                <w:rFonts w:ascii="Arial Narrow" w:hAnsi="Arial Narrow" w:cs="Arial"/>
              </w:rPr>
              <w:t xml:space="preserve">En caso de incumplimiento del Oferente Adjudicatario, la Entidad Contratante procederá a solicitar, mediante </w:t>
            </w:r>
            <w:r w:rsidRPr="00AB354E">
              <w:rPr>
                <w:rFonts w:ascii="Arial Narrow" w:hAnsi="Arial Narrow" w:cs="Arial"/>
                <w:b/>
                <w:i/>
              </w:rPr>
              <w:t>“Carta de Solicitud de Disponibilidad”</w:t>
            </w:r>
            <w:r w:rsidRPr="00AB354E">
              <w:rPr>
                <w:rFonts w:ascii="Arial Narrow" w:hAnsi="Arial Narrow" w:cs="Arial"/>
              </w:rPr>
              <w:t>, al siguiente Oferente/Proponente que certifique si está en capacidad de suplir los renglones que le fueren indicados, en un plazo no mayor</w:t>
            </w:r>
            <w:r w:rsidR="0058477F">
              <w:rPr>
                <w:rFonts w:ascii="Arial Narrow" w:hAnsi="Arial Narrow" w:cs="Arial"/>
              </w:rPr>
              <w:t xml:space="preserve"> a </w:t>
            </w:r>
            <w:r w:rsidRPr="00AB354E">
              <w:rPr>
                <w:rFonts w:ascii="Arial Narrow" w:hAnsi="Arial Narrow" w:cs="Arial"/>
              </w:rPr>
              <w:t xml:space="preserve"> </w:t>
            </w:r>
            <w:r w:rsidR="0058477F" w:rsidRPr="0058477F">
              <w:rPr>
                <w:rFonts w:ascii="Arial Narrow" w:hAnsi="Arial Narrow" w:cs="Arial"/>
                <w:b/>
              </w:rPr>
              <w:t>48 horas</w:t>
            </w:r>
            <w:r w:rsidRPr="00AB354E">
              <w:rPr>
                <w:rFonts w:ascii="Arial Narrow" w:hAnsi="Arial Narrow" w:cs="Arial"/>
              </w:rPr>
              <w:t xml:space="preserve">. Dicho Oferente/Proponente contará con un plazo de </w:t>
            </w:r>
            <w:r w:rsidRPr="00AB354E">
              <w:rPr>
                <w:rFonts w:ascii="Arial Narrow" w:hAnsi="Arial Narrow" w:cs="Arial"/>
                <w:b/>
              </w:rPr>
              <w:t>Cuarenta y Ocho (48) horas</w:t>
            </w:r>
            <w:r w:rsidRPr="00AB354E">
              <w:rPr>
                <w:rFonts w:ascii="Arial Narrow" w:hAnsi="Arial Narrow" w:cs="Arial"/>
              </w:rPr>
              <w:t xml:space="preserve"> para responder la referida solicitud. En caso de respuesta afirmativa, El Oferente/Proponente deberá presentar la Garantía de Fiel cumplimiento de Contrato, conforme se establece en los </w:t>
            </w:r>
            <w:r w:rsidR="0058477F">
              <w:rPr>
                <w:rFonts w:ascii="Arial Narrow" w:hAnsi="Arial Narrow" w:cs="Arial"/>
                <w:b/>
              </w:rPr>
              <w:t>DDL.</w:t>
            </w:r>
          </w:p>
        </w:tc>
      </w:tr>
    </w:tbl>
    <w:p w:rsidR="00A9554F" w:rsidRPr="00AB354E" w:rsidRDefault="00A9554F" w:rsidP="0058477F">
      <w:pPr>
        <w:pStyle w:val="Ttulo1"/>
        <w:jc w:val="left"/>
      </w:pPr>
    </w:p>
    <w:p w:rsidR="008E6E2C" w:rsidRDefault="008E6E2C"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p>
    <w:p w:rsidR="00325F3A" w:rsidRPr="0058477F" w:rsidRDefault="00325F3A"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lastRenderedPageBreak/>
        <w:t>PARTE 2</w:t>
      </w:r>
    </w:p>
    <w:p w:rsidR="00325F3A" w:rsidRPr="0058477F" w:rsidRDefault="00325F3A"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CONTRATO</w:t>
      </w:r>
    </w:p>
    <w:p w:rsidR="00545528" w:rsidRPr="0058477F" w:rsidRDefault="00545528" w:rsidP="008A3153">
      <w:pPr>
        <w:widowControl w:val="0"/>
        <w:spacing w:before="83"/>
        <w:ind w:left="153"/>
        <w:contextualSpacing/>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 xml:space="preserve">Sección </w:t>
      </w:r>
      <w:r w:rsidR="00501DA1"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I</w:t>
      </w: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V</w:t>
      </w:r>
    </w:p>
    <w:p w:rsidR="00AB4846" w:rsidRPr="0058477F" w:rsidRDefault="00545528" w:rsidP="008A3153">
      <w:pPr>
        <w:widowControl w:val="0"/>
        <w:spacing w:before="83"/>
        <w:ind w:left="153"/>
        <w:contextualSpacing/>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Disposiciones Sobre los Contratos</w:t>
      </w:r>
    </w:p>
    <w:p w:rsidR="00AB4846" w:rsidRPr="00AB354E" w:rsidRDefault="00AB4846" w:rsidP="00237BAE">
      <w:pPr>
        <w:rPr>
          <w:rFonts w:ascii="Arial Narrow" w:hAnsi="Arial Narrow" w:cs="Arial"/>
        </w:rPr>
      </w:pPr>
    </w:p>
    <w:p w:rsidR="00890E9B" w:rsidRPr="00AB354E" w:rsidRDefault="00ED325F" w:rsidP="009354FA">
      <w:pPr>
        <w:pStyle w:val="Ttulo3"/>
      </w:pPr>
      <w:bookmarkStart w:id="121" w:name="_Toc271530544"/>
      <w:bookmarkStart w:id="122" w:name="_Toc477788346"/>
      <w:r w:rsidRPr="00AB354E">
        <w:t>4</w:t>
      </w:r>
      <w:r w:rsidR="00D41053" w:rsidRPr="00AB354E">
        <w:t xml:space="preserve">.1 </w:t>
      </w:r>
      <w:r w:rsidR="00890E9B" w:rsidRPr="00AB354E">
        <w:t>Condiciones Generales del Contrato</w:t>
      </w:r>
      <w:bookmarkEnd w:id="122"/>
    </w:p>
    <w:p w:rsidR="0079738E" w:rsidRDefault="0079738E" w:rsidP="009354FA">
      <w:pPr>
        <w:pStyle w:val="Ttulo3"/>
      </w:pPr>
    </w:p>
    <w:p w:rsidR="00AB4846" w:rsidRPr="00AB354E" w:rsidRDefault="00ED325F" w:rsidP="009354FA">
      <w:pPr>
        <w:pStyle w:val="Ttulo3"/>
      </w:pPr>
      <w:bookmarkStart w:id="123" w:name="_Toc477788347"/>
      <w:r w:rsidRPr="00AB354E">
        <w:t>4</w:t>
      </w:r>
      <w:r w:rsidR="00D41053" w:rsidRPr="00AB354E">
        <w:t xml:space="preserve">.1.1 </w:t>
      </w:r>
      <w:r w:rsidR="00AB4846" w:rsidRPr="00AB354E">
        <w:t>Validez del Contrato</w:t>
      </w:r>
      <w:bookmarkEnd w:id="121"/>
      <w:bookmarkEnd w:id="123"/>
    </w:p>
    <w:p w:rsidR="00AB4846" w:rsidRPr="00AB354E" w:rsidRDefault="00AB4846" w:rsidP="00237BAE">
      <w:pPr>
        <w:rPr>
          <w:rFonts w:ascii="Arial Narrow" w:hAnsi="Arial Narrow" w:cs="Arial"/>
          <w:color w:val="0000FF"/>
          <w:sz w:val="14"/>
        </w:rPr>
      </w:pPr>
    </w:p>
    <w:p w:rsidR="00AB4846" w:rsidRPr="00AB354E" w:rsidRDefault="00AB4846" w:rsidP="00237BAE">
      <w:pPr>
        <w:jc w:val="both"/>
        <w:rPr>
          <w:rFonts w:ascii="Arial Narrow" w:hAnsi="Arial Narrow" w:cs="Arial"/>
        </w:rPr>
      </w:pPr>
      <w:r w:rsidRPr="00AB354E">
        <w:rPr>
          <w:rFonts w:ascii="Arial Narrow" w:hAnsi="Arial Narrow" w:cs="Arial"/>
        </w:rPr>
        <w:t xml:space="preserve">El Contrato será válido cuando se realice conforme al ordenamiento jurídico y cuando el acto definitivo de Adjudicación y la constitución de la Garantía de Fiel Cumplimiento de Contrato sean cumplidos. </w:t>
      </w:r>
    </w:p>
    <w:p w:rsidR="00157EF3" w:rsidRPr="00AB354E" w:rsidRDefault="00157EF3" w:rsidP="00237BAE">
      <w:pPr>
        <w:jc w:val="both"/>
        <w:rPr>
          <w:rFonts w:ascii="Arial Narrow" w:hAnsi="Arial Narrow" w:cs="Arial"/>
        </w:rPr>
      </w:pPr>
    </w:p>
    <w:p w:rsidR="002C2712" w:rsidRPr="00AB354E" w:rsidRDefault="00ED325F" w:rsidP="009354FA">
      <w:pPr>
        <w:pStyle w:val="Ttulo3"/>
      </w:pPr>
      <w:bookmarkStart w:id="124" w:name="_Toc477788348"/>
      <w:r w:rsidRPr="00AB354E">
        <w:t>4</w:t>
      </w:r>
      <w:r w:rsidR="002C2712" w:rsidRPr="00AB354E">
        <w:t>.1.2 Garantía de Fiel Cumplimiento de Contrato</w:t>
      </w:r>
      <w:bookmarkEnd w:id="124"/>
    </w:p>
    <w:p w:rsidR="004C56C6" w:rsidRPr="00AB354E" w:rsidRDefault="004C56C6" w:rsidP="004C56C6">
      <w:pPr>
        <w:rPr>
          <w:rFonts w:ascii="Arial Narrow" w:hAnsi="Arial Narrow"/>
          <w:lang w:val="es-ES" w:eastAsia="en-US"/>
        </w:rPr>
      </w:pPr>
    </w:p>
    <w:p w:rsidR="00A75B34" w:rsidRPr="000F1C68" w:rsidRDefault="00A75B34" w:rsidP="00A75B34">
      <w:pPr>
        <w:autoSpaceDE w:val="0"/>
        <w:autoSpaceDN w:val="0"/>
        <w:adjustRightInd w:val="0"/>
        <w:jc w:val="both"/>
        <w:rPr>
          <w:rFonts w:ascii="Arial Narrow" w:hAnsi="Arial Narrow" w:cs="Arial"/>
          <w:lang w:val="es-ES_tradnl" w:eastAsia="en-US"/>
        </w:rPr>
      </w:pPr>
      <w:r w:rsidRPr="000F1C68">
        <w:rPr>
          <w:rFonts w:ascii="Arial Narrow" w:hAnsi="Arial Narrow"/>
          <w:lang w:eastAsia="en-US"/>
        </w:rPr>
        <w:t>Consistirá en</w:t>
      </w:r>
      <w:r w:rsidRPr="000F1C68">
        <w:rPr>
          <w:rFonts w:ascii="Arial Narrow" w:hAnsi="Arial Narrow"/>
          <w:i/>
          <w:lang w:eastAsia="en-US"/>
        </w:rPr>
        <w:t xml:space="preserve"> </w:t>
      </w:r>
      <w:r w:rsidRPr="000F1C68">
        <w:rPr>
          <w:rFonts w:ascii="Arial Narrow" w:hAnsi="Arial Narrow" w:cs="Arial"/>
          <w:iCs/>
          <w:lang w:val="es-ES" w:eastAsia="en-US"/>
        </w:rPr>
        <w:t>una</w:t>
      </w:r>
      <w:r w:rsidRPr="000F1C68">
        <w:rPr>
          <w:rFonts w:ascii="Arial Narrow" w:hAnsi="Arial Narrow" w:cs="Arial"/>
          <w:iCs/>
          <w:lang w:eastAsia="en-US"/>
        </w:rPr>
        <w:t xml:space="preserve"> </w:t>
      </w:r>
      <w:r w:rsidRPr="000F1C68">
        <w:rPr>
          <w:rFonts w:ascii="Arial Narrow" w:hAnsi="Arial Narrow" w:cs="Arial"/>
          <w:b/>
          <w:lang w:eastAsia="en-US"/>
        </w:rPr>
        <w:t>Garantía Bancaria o Póliza de Fianza</w:t>
      </w:r>
      <w:r w:rsidRPr="000F1C68">
        <w:rPr>
          <w:rFonts w:ascii="Arial Narrow" w:hAnsi="Arial Narrow" w:cs="Arial"/>
          <w:b/>
          <w:iCs/>
          <w:lang w:eastAsia="en-US"/>
        </w:rPr>
        <w:t xml:space="preserve"> de Seguros de Fiel Cumplimiento</w:t>
      </w:r>
      <w:r w:rsidRPr="000F1C68">
        <w:rPr>
          <w:rFonts w:ascii="Arial Narrow" w:hAnsi="Arial Narrow" w:cs="Arial"/>
          <w:iCs/>
          <w:lang w:eastAsia="en-US"/>
        </w:rPr>
        <w:t xml:space="preserve">, la cual debe ser entregada en el plazo de </w:t>
      </w:r>
      <w:r w:rsidRPr="000F1C68">
        <w:rPr>
          <w:rFonts w:ascii="Arial Narrow" w:hAnsi="Arial Narrow" w:cs="Arial"/>
          <w:iCs/>
          <w:u w:val="single"/>
          <w:lang w:eastAsia="en-US"/>
        </w:rPr>
        <w:t>cinco (5) días hábiles</w:t>
      </w:r>
      <w:r w:rsidRPr="000F1C68">
        <w:rPr>
          <w:rFonts w:ascii="Arial Narrow" w:hAnsi="Arial Narrow" w:cs="Arial"/>
          <w:iCs/>
          <w:lang w:eastAsia="en-US"/>
        </w:rPr>
        <w:t>, contados a partir de la notificación de la adjudicación, por el importe del 4% del monto total del contrato.</w:t>
      </w:r>
      <w:r w:rsidRPr="000F1C68">
        <w:rPr>
          <w:rFonts w:ascii="Arial Narrow" w:eastAsia="SimSun" w:hAnsi="Arial Narrow" w:cs="Arial"/>
          <w:lang w:val="es-MX" w:eastAsia="en-US"/>
        </w:rPr>
        <w:t xml:space="preserve"> </w:t>
      </w:r>
      <w:r>
        <w:rPr>
          <w:rFonts w:ascii="Arial Narrow" w:eastAsia="SimSun" w:hAnsi="Arial Narrow" w:cs="Arial"/>
          <w:lang w:val="es-MX" w:eastAsia="en-US"/>
        </w:rPr>
        <w:t xml:space="preserve">La misma deberá tener una vigencia de 3 meses como mínimo. </w:t>
      </w:r>
    </w:p>
    <w:p w:rsidR="00A75B34" w:rsidRPr="000F1C68" w:rsidRDefault="00A75B34" w:rsidP="00A75B34">
      <w:pPr>
        <w:jc w:val="both"/>
        <w:rPr>
          <w:rFonts w:ascii="Arial Narrow" w:hAnsi="Arial Narrow" w:cs="Arial"/>
          <w:lang w:val="es-ES_tradnl" w:eastAsia="en-US"/>
        </w:rPr>
      </w:pPr>
    </w:p>
    <w:p w:rsidR="00A75B34" w:rsidRPr="000F1C68" w:rsidRDefault="00A75B34" w:rsidP="00A75B34">
      <w:pPr>
        <w:autoSpaceDE w:val="0"/>
        <w:autoSpaceDN w:val="0"/>
        <w:adjustRightInd w:val="0"/>
        <w:jc w:val="both"/>
        <w:rPr>
          <w:rFonts w:ascii="Arial Narrow" w:eastAsia="MS Mincho" w:hAnsi="Arial Narrow" w:cs="Arial"/>
          <w:lang w:eastAsia="en-US"/>
        </w:rPr>
      </w:pPr>
      <w:r w:rsidRPr="000F1C68">
        <w:rPr>
          <w:rFonts w:ascii="Arial Narrow" w:eastAsia="MS Mincho" w:hAnsi="Arial Narrow" w:cs="Arial"/>
          <w:lang w:eastAsia="en-US"/>
        </w:rPr>
        <w:t xml:space="preserve">Para las MIPYMES, la Garantía de Fiel Cumplimiento de Contrato podrá ser de un Uno por ciento (1%) del monto total de la adjudicación. </w:t>
      </w:r>
    </w:p>
    <w:p w:rsidR="00736CBF" w:rsidRPr="0079738E" w:rsidRDefault="00736CBF" w:rsidP="00237BAE">
      <w:pPr>
        <w:autoSpaceDE w:val="0"/>
        <w:autoSpaceDN w:val="0"/>
        <w:adjustRightInd w:val="0"/>
        <w:jc w:val="both"/>
        <w:rPr>
          <w:rFonts w:ascii="Arial Narrow" w:hAnsi="Arial Narrow" w:cs="Arial"/>
          <w:lang w:val="es-ES_tradnl"/>
        </w:rPr>
      </w:pPr>
    </w:p>
    <w:p w:rsidR="006B19C4" w:rsidRPr="00AB354E" w:rsidRDefault="006B19C4" w:rsidP="009354FA">
      <w:pPr>
        <w:pStyle w:val="Ttulo3"/>
      </w:pPr>
      <w:bookmarkStart w:id="125" w:name="_Toc271530545"/>
      <w:bookmarkStart w:id="126" w:name="_Toc477788349"/>
      <w:r w:rsidRPr="00AB354E">
        <w:t>4.1.3 Garantía de Buen uso del anticipo</w:t>
      </w:r>
      <w:bookmarkEnd w:id="126"/>
    </w:p>
    <w:p w:rsidR="006B19C4" w:rsidRPr="00AB354E" w:rsidRDefault="006B19C4" w:rsidP="006B19C4">
      <w:pPr>
        <w:autoSpaceDE w:val="0"/>
        <w:autoSpaceDN w:val="0"/>
        <w:adjustRightInd w:val="0"/>
        <w:jc w:val="both"/>
        <w:rPr>
          <w:rFonts w:ascii="Arial Narrow" w:hAnsi="Arial Narrow" w:cs="Arial"/>
        </w:rPr>
      </w:pPr>
    </w:p>
    <w:p w:rsidR="00A75B34" w:rsidRPr="008E6E2C" w:rsidRDefault="00A75B34" w:rsidP="00A75B34">
      <w:pPr>
        <w:jc w:val="both"/>
        <w:rPr>
          <w:rFonts w:ascii="Arial Narrow" w:eastAsia="MS Mincho" w:hAnsi="Arial Narrow" w:cs="Arial"/>
          <w:lang w:eastAsia="en-US"/>
        </w:rPr>
      </w:pPr>
      <w:r w:rsidRPr="008E6E2C">
        <w:rPr>
          <w:rFonts w:ascii="Arial Narrow" w:eastAsia="MS Mincho" w:hAnsi="Arial Narrow" w:cs="Arial"/>
          <w:lang w:eastAsia="en-US"/>
        </w:rPr>
        <w:t>De acuerdo con las características de la(s) Obra(s) o a razones de comprobadas conveniencias administrativas, la Entidad Contratante podrá autorizar anticipos financieros al Contratista de hasta el 20% del monto total del Contrato.</w:t>
      </w:r>
    </w:p>
    <w:p w:rsidR="006B19C4" w:rsidRPr="00AB354E" w:rsidRDefault="006B19C4" w:rsidP="009354FA">
      <w:pPr>
        <w:pStyle w:val="Ttulo3"/>
      </w:pPr>
    </w:p>
    <w:p w:rsidR="00AB4846" w:rsidRPr="00AB354E" w:rsidRDefault="00ED325F" w:rsidP="009354FA">
      <w:pPr>
        <w:pStyle w:val="Ttulo3"/>
      </w:pPr>
      <w:bookmarkStart w:id="127" w:name="_Toc477788350"/>
      <w:r w:rsidRPr="00AB354E">
        <w:t>4</w:t>
      </w:r>
      <w:r w:rsidR="006B19C4" w:rsidRPr="00AB354E">
        <w:t>.1.4</w:t>
      </w:r>
      <w:r w:rsidR="002C2712" w:rsidRPr="00AB354E">
        <w:t xml:space="preserve"> </w:t>
      </w:r>
      <w:r w:rsidR="00AB4846" w:rsidRPr="00AB354E">
        <w:t>Perfeccionamiento del Contrato</w:t>
      </w:r>
      <w:bookmarkEnd w:id="125"/>
      <w:bookmarkEnd w:id="127"/>
    </w:p>
    <w:p w:rsidR="00AB4846" w:rsidRPr="00AB354E" w:rsidRDefault="00AB4846" w:rsidP="00237BAE">
      <w:pPr>
        <w:rPr>
          <w:rFonts w:ascii="Arial Narrow" w:hAnsi="Arial Narrow" w:cs="Arial"/>
          <w:sz w:val="14"/>
        </w:rPr>
      </w:pPr>
    </w:p>
    <w:p w:rsidR="00AB4846" w:rsidRPr="00AB354E" w:rsidRDefault="00AB4846" w:rsidP="00237BAE">
      <w:pPr>
        <w:jc w:val="both"/>
        <w:rPr>
          <w:rFonts w:ascii="Arial Narrow" w:hAnsi="Arial Narrow" w:cs="Arial"/>
        </w:rPr>
      </w:pPr>
      <w:r w:rsidRPr="00AB354E">
        <w:rPr>
          <w:rFonts w:ascii="Arial Narrow" w:hAnsi="Arial Narrow" w:cs="Arial"/>
        </w:rPr>
        <w:t xml:space="preserve">Para su perfeccionamiento deberán seguirse los procedimientos de contrataciones vigentes, cumpliendo con todas </w:t>
      </w:r>
      <w:r w:rsidR="00545528" w:rsidRPr="00AB354E">
        <w:rPr>
          <w:rFonts w:ascii="Arial Narrow" w:hAnsi="Arial Narrow" w:cs="Arial"/>
        </w:rPr>
        <w:t xml:space="preserve">y cada una de sus disposiciones y el mismo deberá ajustarse al modelo que se adjunte al presente Pliego de Condiciones </w:t>
      </w:r>
      <w:r w:rsidR="002B7542" w:rsidRPr="00AB354E">
        <w:rPr>
          <w:rFonts w:ascii="Arial Narrow" w:hAnsi="Arial Narrow" w:cs="Arial"/>
        </w:rPr>
        <w:t>Específicas</w:t>
      </w:r>
      <w:r w:rsidR="00545528" w:rsidRPr="00AB354E">
        <w:rPr>
          <w:rFonts w:ascii="Arial Narrow" w:hAnsi="Arial Narrow" w:cs="Arial"/>
        </w:rPr>
        <w:t>, conforme al modelo estándar el Sistema Nacional de Compras y Contrataciones Públicas.</w:t>
      </w:r>
    </w:p>
    <w:p w:rsidR="00EE36FC" w:rsidRPr="00AB354E" w:rsidRDefault="00EE36FC" w:rsidP="00237BAE">
      <w:pPr>
        <w:jc w:val="both"/>
        <w:rPr>
          <w:rFonts w:ascii="Arial Narrow" w:hAnsi="Arial Narrow" w:cs="Arial"/>
        </w:rPr>
      </w:pPr>
      <w:bookmarkStart w:id="128" w:name="_Toc212602285"/>
      <w:bookmarkStart w:id="129" w:name="_Toc212620790"/>
    </w:p>
    <w:p w:rsidR="00890E9B" w:rsidRPr="00AB354E" w:rsidRDefault="00ED325F" w:rsidP="009354FA">
      <w:pPr>
        <w:pStyle w:val="Ttulo3"/>
      </w:pPr>
      <w:bookmarkStart w:id="130" w:name="_Toc477788351"/>
      <w:r w:rsidRPr="00AB354E">
        <w:t>4</w:t>
      </w:r>
      <w:r w:rsidR="006B19C4" w:rsidRPr="00AB354E">
        <w:t>.1.5</w:t>
      </w:r>
      <w:r w:rsidR="00011B3B" w:rsidRPr="00AB354E">
        <w:t xml:space="preserve"> </w:t>
      </w:r>
      <w:r w:rsidR="00890E9B" w:rsidRPr="00AB354E">
        <w:t>Plazo p</w:t>
      </w:r>
      <w:r w:rsidR="00D41053" w:rsidRPr="00AB354E">
        <w:t>ara la Suscripción del Contrato</w:t>
      </w:r>
      <w:bookmarkEnd w:id="130"/>
    </w:p>
    <w:p w:rsidR="00890E9B" w:rsidRPr="00AB354E" w:rsidRDefault="00890E9B" w:rsidP="00237BAE">
      <w:pPr>
        <w:jc w:val="both"/>
        <w:rPr>
          <w:rFonts w:ascii="Arial Narrow" w:hAnsi="Arial Narrow" w:cs="Arial"/>
          <w:sz w:val="14"/>
        </w:rPr>
      </w:pPr>
    </w:p>
    <w:bookmarkEnd w:id="128"/>
    <w:bookmarkEnd w:id="129"/>
    <w:p w:rsidR="008877EE" w:rsidRPr="00AB354E" w:rsidRDefault="008877EE" w:rsidP="00237BAE">
      <w:pPr>
        <w:jc w:val="both"/>
        <w:rPr>
          <w:rFonts w:ascii="Arial Narrow" w:hAnsi="Arial Narrow" w:cs="Arial"/>
        </w:rPr>
      </w:pPr>
      <w:r w:rsidRPr="00AB354E">
        <w:rPr>
          <w:rFonts w:ascii="Arial Narrow" w:hAnsi="Arial Narrow" w:cs="Arial"/>
        </w:rPr>
        <w:t xml:space="preserve">Los Contratos deberán celebrarse </w:t>
      </w:r>
      <w:r w:rsidR="00501DA1" w:rsidRPr="00AB354E">
        <w:rPr>
          <w:rFonts w:ascii="Arial Narrow" w:hAnsi="Arial Narrow" w:cs="Arial"/>
        </w:rPr>
        <w:t xml:space="preserve">en un plazo </w:t>
      </w:r>
      <w:r w:rsidR="0035345B" w:rsidRPr="00AB354E">
        <w:rPr>
          <w:rFonts w:ascii="Arial Narrow" w:hAnsi="Arial Narrow" w:cs="Arial"/>
        </w:rPr>
        <w:t xml:space="preserve">máximo </w:t>
      </w:r>
      <w:r w:rsidR="00501DA1" w:rsidRPr="00AB354E">
        <w:rPr>
          <w:rFonts w:ascii="Arial Narrow" w:hAnsi="Arial Narrow" w:cs="Arial"/>
        </w:rPr>
        <w:t xml:space="preserve">de </w:t>
      </w:r>
      <w:r w:rsidR="0035345B" w:rsidRPr="00AB354E">
        <w:rPr>
          <w:rFonts w:ascii="Arial Narrow" w:hAnsi="Arial Narrow" w:cs="Arial"/>
          <w:b/>
        </w:rPr>
        <w:t>veinte</w:t>
      </w:r>
      <w:r w:rsidR="00501DA1" w:rsidRPr="00AB354E">
        <w:rPr>
          <w:rFonts w:ascii="Arial Narrow" w:hAnsi="Arial Narrow" w:cs="Arial"/>
          <w:b/>
        </w:rPr>
        <w:t xml:space="preserve"> (</w:t>
      </w:r>
      <w:r w:rsidR="0035345B" w:rsidRPr="00AB354E">
        <w:rPr>
          <w:rFonts w:ascii="Arial Narrow" w:hAnsi="Arial Narrow" w:cs="Arial"/>
          <w:b/>
        </w:rPr>
        <w:t>20</w:t>
      </w:r>
      <w:r w:rsidR="00501DA1" w:rsidRPr="00AB354E">
        <w:rPr>
          <w:rFonts w:ascii="Arial Narrow" w:hAnsi="Arial Narrow" w:cs="Arial"/>
          <w:b/>
        </w:rPr>
        <w:t>) días hábiles</w:t>
      </w:r>
      <w:r w:rsidRPr="00AB354E">
        <w:rPr>
          <w:rFonts w:ascii="Arial Narrow" w:hAnsi="Arial Narrow" w:cs="Arial"/>
        </w:rPr>
        <w:t>, contados a partir de  la fecha de Notificación de la Adjudicación</w:t>
      </w:r>
      <w:bookmarkStart w:id="131" w:name="_Toc271530547"/>
      <w:r w:rsidRPr="00AB354E">
        <w:rPr>
          <w:rFonts w:ascii="Arial Narrow" w:hAnsi="Arial Narrow" w:cs="Arial"/>
        </w:rPr>
        <w:t>.</w:t>
      </w:r>
    </w:p>
    <w:bookmarkEnd w:id="131"/>
    <w:p w:rsidR="001651FA" w:rsidRPr="00AB354E" w:rsidRDefault="001651FA" w:rsidP="001651FA">
      <w:pPr>
        <w:jc w:val="both"/>
        <w:rPr>
          <w:rFonts w:ascii="Arial Narrow" w:hAnsi="Arial Narrow" w:cs="Arial"/>
        </w:rPr>
      </w:pPr>
    </w:p>
    <w:p w:rsidR="00890E9B" w:rsidRPr="00AB354E" w:rsidRDefault="00ED325F" w:rsidP="009354FA">
      <w:pPr>
        <w:pStyle w:val="Ttulo3"/>
      </w:pPr>
      <w:bookmarkStart w:id="132" w:name="_Toc271530550"/>
      <w:bookmarkStart w:id="133" w:name="_Toc477788352"/>
      <w:r w:rsidRPr="00AB354E">
        <w:t>4</w:t>
      </w:r>
      <w:r w:rsidR="006B19C4" w:rsidRPr="00AB354E">
        <w:t>.1.6</w:t>
      </w:r>
      <w:r w:rsidR="00011B3B" w:rsidRPr="00AB354E">
        <w:t xml:space="preserve"> </w:t>
      </w:r>
      <w:r w:rsidR="00890E9B" w:rsidRPr="00AB354E">
        <w:t>Ampliación o Reducción de la Contratación</w:t>
      </w:r>
      <w:bookmarkEnd w:id="132"/>
      <w:bookmarkEnd w:id="133"/>
    </w:p>
    <w:p w:rsidR="00890E9B" w:rsidRPr="00AB354E" w:rsidRDefault="00890E9B" w:rsidP="00237BAE">
      <w:pPr>
        <w:jc w:val="both"/>
        <w:rPr>
          <w:rFonts w:ascii="Arial Narrow" w:hAnsi="Arial Narrow" w:cs="Arial"/>
          <w:sz w:val="14"/>
        </w:rPr>
      </w:pPr>
    </w:p>
    <w:p w:rsidR="008877EE" w:rsidRPr="00AB354E" w:rsidRDefault="008877EE" w:rsidP="00237BAE">
      <w:pPr>
        <w:jc w:val="both"/>
        <w:rPr>
          <w:rFonts w:ascii="Arial Narrow" w:hAnsi="Arial Narrow" w:cs="Arial"/>
        </w:rPr>
      </w:pPr>
      <w:r w:rsidRPr="00AB354E">
        <w:rPr>
          <w:rFonts w:ascii="Arial Narrow" w:hAnsi="Arial Narrow" w:cs="Arial"/>
        </w:rPr>
        <w:t>La Entidad Contratante podrá modificar,</w:t>
      </w:r>
      <w:r w:rsidR="00FE47BD" w:rsidRPr="00AB354E">
        <w:rPr>
          <w:rFonts w:ascii="Arial Narrow" w:hAnsi="Arial Narrow" w:cs="Arial"/>
        </w:rPr>
        <w:t xml:space="preserve"> disminuir o aumentar hasta un </w:t>
      </w:r>
      <w:r w:rsidR="00FE47BD" w:rsidRPr="00AB354E">
        <w:rPr>
          <w:rFonts w:ascii="Arial Narrow" w:hAnsi="Arial Narrow" w:cs="Arial"/>
          <w:b/>
        </w:rPr>
        <w:t>v</w:t>
      </w:r>
      <w:r w:rsidRPr="00AB354E">
        <w:rPr>
          <w:rFonts w:ascii="Arial Narrow" w:hAnsi="Arial Narrow" w:cs="Arial"/>
          <w:b/>
        </w:rPr>
        <w:t>einticinco por Ciento (25%)</w:t>
      </w:r>
      <w:r w:rsidRPr="00AB354E">
        <w:rPr>
          <w:rFonts w:ascii="Arial Narrow" w:hAnsi="Arial Narrow" w:cs="Arial"/>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890E9B" w:rsidRPr="00AB354E" w:rsidRDefault="00890E9B" w:rsidP="00237BAE">
      <w:pPr>
        <w:rPr>
          <w:rFonts w:ascii="Arial Narrow" w:hAnsi="Arial Narrow" w:cs="Arial"/>
        </w:rPr>
      </w:pPr>
    </w:p>
    <w:p w:rsidR="00890E9B" w:rsidRPr="00AB354E" w:rsidRDefault="00ED325F" w:rsidP="009354FA">
      <w:pPr>
        <w:pStyle w:val="Ttulo3"/>
      </w:pPr>
      <w:bookmarkStart w:id="134" w:name="_Toc271530551"/>
      <w:bookmarkStart w:id="135" w:name="_Toc477788353"/>
      <w:r w:rsidRPr="00AB354E">
        <w:lastRenderedPageBreak/>
        <w:t>4</w:t>
      </w:r>
      <w:r w:rsidR="006B19C4" w:rsidRPr="00AB354E">
        <w:t>.1.7</w:t>
      </w:r>
      <w:r w:rsidR="00011B3B" w:rsidRPr="00AB354E">
        <w:t xml:space="preserve"> </w:t>
      </w:r>
      <w:r w:rsidR="00890E9B" w:rsidRPr="00AB354E">
        <w:t>Finalización del Contrato</w:t>
      </w:r>
      <w:bookmarkEnd w:id="134"/>
      <w:bookmarkEnd w:id="135"/>
    </w:p>
    <w:p w:rsidR="00890E9B" w:rsidRPr="00AB354E" w:rsidRDefault="00890E9B" w:rsidP="007F24D5">
      <w:pPr>
        <w:rPr>
          <w:rFonts w:ascii="Arial Narrow" w:hAnsi="Arial Narrow" w:cs="Arial"/>
          <w:sz w:val="14"/>
          <w:lang w:val="es-ES_tradnl"/>
        </w:rPr>
      </w:pPr>
    </w:p>
    <w:p w:rsidR="00890E9B" w:rsidRPr="00AB354E" w:rsidRDefault="00890E9B" w:rsidP="00ED4F63">
      <w:pPr>
        <w:jc w:val="both"/>
        <w:rPr>
          <w:rFonts w:ascii="Arial Narrow" w:hAnsi="Arial Narrow" w:cs="Arial"/>
        </w:rPr>
      </w:pPr>
      <w:r w:rsidRPr="00AB354E">
        <w:rPr>
          <w:rFonts w:ascii="Arial Narrow" w:hAnsi="Arial Narrow" w:cs="Arial"/>
        </w:rPr>
        <w:t>El Contrato finalizará por vencimiento de su plazo, o por la concurrencia de alguna de las siguientes causas de resolución:</w:t>
      </w:r>
    </w:p>
    <w:p w:rsidR="00890E9B" w:rsidRPr="00AB354E" w:rsidRDefault="00890E9B" w:rsidP="00237BAE">
      <w:pPr>
        <w:rPr>
          <w:rFonts w:ascii="Arial Narrow" w:hAnsi="Arial Narrow" w:cs="Arial"/>
        </w:rPr>
      </w:pPr>
    </w:p>
    <w:p w:rsidR="00890E9B" w:rsidRPr="00AB354E" w:rsidRDefault="00890E9B" w:rsidP="00237BAE">
      <w:pPr>
        <w:numPr>
          <w:ilvl w:val="0"/>
          <w:numId w:val="4"/>
        </w:numPr>
        <w:jc w:val="both"/>
        <w:rPr>
          <w:rFonts w:ascii="Arial Narrow" w:hAnsi="Arial Narrow" w:cs="Arial"/>
        </w:rPr>
      </w:pPr>
      <w:r w:rsidRPr="00AB354E">
        <w:rPr>
          <w:rFonts w:ascii="Arial Narrow" w:hAnsi="Arial Narrow" w:cs="Arial"/>
        </w:rPr>
        <w:t xml:space="preserve">Incumplimiento del </w:t>
      </w:r>
      <w:r w:rsidR="00C814C1" w:rsidRPr="00AB354E">
        <w:rPr>
          <w:rFonts w:ascii="Arial Narrow" w:hAnsi="Arial Narrow" w:cs="Arial"/>
        </w:rPr>
        <w:t>Contratista</w:t>
      </w:r>
      <w:r w:rsidR="00157EF3" w:rsidRPr="00AB354E">
        <w:rPr>
          <w:rFonts w:ascii="Arial Narrow" w:hAnsi="Arial Narrow" w:cs="Arial"/>
        </w:rPr>
        <w:t>.</w:t>
      </w:r>
    </w:p>
    <w:p w:rsidR="00011B3B" w:rsidRPr="00AB354E" w:rsidRDefault="00890E9B" w:rsidP="00237BAE">
      <w:pPr>
        <w:numPr>
          <w:ilvl w:val="0"/>
          <w:numId w:val="4"/>
        </w:numPr>
        <w:jc w:val="both"/>
        <w:rPr>
          <w:rFonts w:ascii="Arial Narrow" w:hAnsi="Arial Narrow" w:cs="Arial"/>
        </w:rPr>
      </w:pPr>
      <w:r w:rsidRPr="00AB354E">
        <w:rPr>
          <w:rFonts w:ascii="Arial Narrow" w:hAnsi="Arial Narrow" w:cs="Arial"/>
        </w:rPr>
        <w:t xml:space="preserve">Incursión sobrevenida del </w:t>
      </w:r>
      <w:r w:rsidR="00C814C1" w:rsidRPr="00AB354E">
        <w:rPr>
          <w:rFonts w:ascii="Arial Narrow" w:hAnsi="Arial Narrow" w:cs="Arial"/>
        </w:rPr>
        <w:t>Contratista</w:t>
      </w:r>
      <w:r w:rsidRPr="00AB354E">
        <w:rPr>
          <w:rFonts w:ascii="Arial Narrow" w:hAnsi="Arial Narrow" w:cs="Arial"/>
        </w:rPr>
        <w:t xml:space="preserve"> en alguna de las causas de prohibición de contratar con la Administración Pública que establezcan las normas vigentes, en especial el Artículo 14 de la Ley</w:t>
      </w:r>
      <w:r w:rsidR="00C37A4D" w:rsidRPr="00AB354E">
        <w:rPr>
          <w:rFonts w:ascii="Arial Narrow" w:hAnsi="Arial Narrow" w:cs="Arial"/>
        </w:rPr>
        <w:t xml:space="preserve"> No.</w:t>
      </w:r>
      <w:r w:rsidRPr="00AB354E">
        <w:rPr>
          <w:rFonts w:ascii="Arial Narrow" w:hAnsi="Arial Narrow" w:cs="Arial"/>
        </w:rPr>
        <w:t xml:space="preserve"> 340-06, sobre Compras y Contrataciones Públicas de Bienes, Servicios, Obras</w:t>
      </w:r>
      <w:r w:rsidR="00011B3B" w:rsidRPr="00AB354E">
        <w:rPr>
          <w:rFonts w:ascii="Arial Narrow" w:hAnsi="Arial Narrow" w:cs="Arial"/>
        </w:rPr>
        <w:t>.</w:t>
      </w:r>
    </w:p>
    <w:p w:rsidR="00EE36FC" w:rsidRPr="00AB354E" w:rsidRDefault="00890E9B" w:rsidP="00011B3B">
      <w:pPr>
        <w:ind w:left="1190"/>
        <w:jc w:val="both"/>
        <w:rPr>
          <w:rFonts w:ascii="Arial Narrow" w:hAnsi="Arial Narrow" w:cs="Arial"/>
        </w:rPr>
      </w:pPr>
      <w:r w:rsidRPr="00AB354E">
        <w:rPr>
          <w:rFonts w:ascii="Arial Narrow" w:hAnsi="Arial Narrow" w:cs="Arial"/>
        </w:rPr>
        <w:t xml:space="preserve"> </w:t>
      </w:r>
    </w:p>
    <w:p w:rsidR="00890E9B" w:rsidRPr="00AB354E" w:rsidRDefault="00ED325F" w:rsidP="009354FA">
      <w:pPr>
        <w:pStyle w:val="Ttulo3"/>
      </w:pPr>
      <w:bookmarkStart w:id="136" w:name="_Toc271530552"/>
      <w:bookmarkStart w:id="137" w:name="_Toc477788354"/>
      <w:r w:rsidRPr="00AB354E">
        <w:t>4</w:t>
      </w:r>
      <w:r w:rsidR="006B19C4" w:rsidRPr="00AB354E">
        <w:t>.1.8</w:t>
      </w:r>
      <w:r w:rsidR="00011B3B" w:rsidRPr="00AB354E">
        <w:t xml:space="preserve"> </w:t>
      </w:r>
      <w:r w:rsidR="00890E9B" w:rsidRPr="00AB354E">
        <w:t>Subcontratos</w:t>
      </w:r>
      <w:bookmarkEnd w:id="136"/>
      <w:bookmarkEnd w:id="137"/>
    </w:p>
    <w:p w:rsidR="00C814C1" w:rsidRPr="00AB354E" w:rsidRDefault="00C814C1" w:rsidP="00C814C1">
      <w:pPr>
        <w:rPr>
          <w:rFonts w:ascii="Arial Narrow" w:hAnsi="Arial Narrow"/>
          <w:lang w:val="es-ES" w:eastAsia="en-US"/>
        </w:rPr>
      </w:pPr>
    </w:p>
    <w:p w:rsidR="00AB4846" w:rsidRPr="00AB354E" w:rsidRDefault="008877EE" w:rsidP="00237BAE">
      <w:pPr>
        <w:jc w:val="both"/>
        <w:rPr>
          <w:rFonts w:ascii="Arial Narrow" w:hAnsi="Arial Narrow" w:cs="Arial"/>
        </w:rPr>
      </w:pPr>
      <w:r w:rsidRPr="00AB354E">
        <w:rPr>
          <w:rFonts w:ascii="Arial Narrow" w:hAnsi="Arial Narrow" w:cs="Arial"/>
        </w:rPr>
        <w:t>El Contratista podrá subcontratar la ejecución de algunas de las tareas comprendidas en este Plie</w:t>
      </w:r>
      <w:r w:rsidR="007648FB" w:rsidRPr="00AB354E">
        <w:rPr>
          <w:rFonts w:ascii="Arial Narrow" w:hAnsi="Arial Narrow" w:cs="Arial"/>
        </w:rPr>
        <w:t xml:space="preserve">go de Condiciones </w:t>
      </w:r>
      <w:r w:rsidR="002B7542" w:rsidRPr="00AB354E">
        <w:rPr>
          <w:rFonts w:ascii="Arial Narrow" w:hAnsi="Arial Narrow" w:cs="Arial"/>
        </w:rPr>
        <w:t>Específicas</w:t>
      </w:r>
      <w:r w:rsidR="007648FB" w:rsidRPr="00AB354E">
        <w:rPr>
          <w:rFonts w:ascii="Arial Narrow" w:hAnsi="Arial Narrow" w:cs="Arial"/>
        </w:rPr>
        <w:t xml:space="preserve">, </w:t>
      </w:r>
      <w:r w:rsidRPr="00AB354E">
        <w:rPr>
          <w:rFonts w:ascii="Arial Narrow" w:hAnsi="Arial Narrow" w:cs="Arial"/>
        </w:rPr>
        <w:t>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EE36FC" w:rsidRPr="00AB354E" w:rsidRDefault="00EE36FC" w:rsidP="00237BAE">
      <w:pPr>
        <w:jc w:val="both"/>
        <w:rPr>
          <w:rFonts w:ascii="Arial Narrow" w:hAnsi="Arial Narrow" w:cs="Arial"/>
        </w:rPr>
      </w:pPr>
    </w:p>
    <w:p w:rsidR="00890E9B" w:rsidRPr="00AB354E" w:rsidRDefault="00ED325F" w:rsidP="009354FA">
      <w:pPr>
        <w:pStyle w:val="Ttulo3"/>
      </w:pPr>
      <w:bookmarkStart w:id="138" w:name="_Toc477788355"/>
      <w:r w:rsidRPr="00AB354E">
        <w:t>4</w:t>
      </w:r>
      <w:r w:rsidR="00D41053" w:rsidRPr="00AB354E">
        <w:t xml:space="preserve">.2 </w:t>
      </w:r>
      <w:r w:rsidR="00890E9B" w:rsidRPr="00AB354E">
        <w:t xml:space="preserve">Condiciones </w:t>
      </w:r>
      <w:r w:rsidR="00D41053" w:rsidRPr="00AB354E">
        <w:t>Específicas</w:t>
      </w:r>
      <w:r w:rsidR="00890E9B" w:rsidRPr="00AB354E">
        <w:t xml:space="preserve"> del Contrato</w:t>
      </w:r>
      <w:bookmarkEnd w:id="138"/>
    </w:p>
    <w:p w:rsidR="00736CBF" w:rsidRPr="00AB354E" w:rsidRDefault="00736CBF" w:rsidP="007F24D5">
      <w:pPr>
        <w:rPr>
          <w:rFonts w:ascii="Arial Narrow" w:hAnsi="Arial Narrow"/>
          <w:lang w:val="es-ES" w:eastAsia="en-US"/>
        </w:rPr>
      </w:pPr>
    </w:p>
    <w:p w:rsidR="00AB4846" w:rsidRPr="00AB354E" w:rsidRDefault="00ED325F" w:rsidP="009354FA">
      <w:pPr>
        <w:pStyle w:val="Ttulo3"/>
      </w:pPr>
      <w:bookmarkStart w:id="139" w:name="_Toc271530546"/>
      <w:bookmarkStart w:id="140" w:name="_Toc477788356"/>
      <w:r w:rsidRPr="00AB354E">
        <w:t>4</w:t>
      </w:r>
      <w:r w:rsidR="00D41053" w:rsidRPr="00AB354E">
        <w:t xml:space="preserve">.2.1 </w:t>
      </w:r>
      <w:r w:rsidR="00AB4846" w:rsidRPr="00AB354E">
        <w:t>Vigencia del Contrato</w:t>
      </w:r>
      <w:bookmarkEnd w:id="139"/>
      <w:bookmarkEnd w:id="140"/>
    </w:p>
    <w:p w:rsidR="00C814C1" w:rsidRPr="00AB354E" w:rsidRDefault="00C814C1" w:rsidP="00C814C1">
      <w:pPr>
        <w:rPr>
          <w:rFonts w:ascii="Arial Narrow" w:hAnsi="Arial Narrow"/>
          <w:lang w:val="es-ES" w:eastAsia="en-US"/>
        </w:rPr>
      </w:pPr>
    </w:p>
    <w:p w:rsidR="00F666FC" w:rsidRPr="0058477F" w:rsidRDefault="00AB4846" w:rsidP="00237BAE">
      <w:pPr>
        <w:rPr>
          <w:rFonts w:ascii="Arial Narrow" w:hAnsi="Arial Narrow"/>
        </w:rPr>
      </w:pPr>
      <w:r w:rsidRPr="00AB354E">
        <w:rPr>
          <w:rFonts w:ascii="Arial Narrow" w:hAnsi="Arial Narrow" w:cs="Arial"/>
        </w:rPr>
        <w:t>L</w:t>
      </w:r>
      <w:r w:rsidR="00C814C1" w:rsidRPr="00AB354E">
        <w:rPr>
          <w:rFonts w:ascii="Arial Narrow" w:hAnsi="Arial Narrow" w:cs="Arial"/>
        </w:rPr>
        <w:t xml:space="preserve">a vigencia del Contrato será hasta </w:t>
      </w:r>
      <w:bookmarkStart w:id="141" w:name="_Toc271530555"/>
      <w:r w:rsidR="00A75B34">
        <w:rPr>
          <w:rFonts w:ascii="Arial Narrow" w:hAnsi="Arial Narrow" w:cs="Arial"/>
        </w:rPr>
        <w:t>de un (1) año,</w:t>
      </w:r>
      <w:r w:rsidR="00A75B34">
        <w:rPr>
          <w:rFonts w:ascii="Arial Narrow" w:hAnsi="Arial Narrow" w:cs="Arial"/>
          <w:b/>
        </w:rPr>
        <w:t xml:space="preserve"> </w:t>
      </w:r>
      <w:r w:rsidR="00A75B34" w:rsidRPr="00A75B34">
        <w:rPr>
          <w:rFonts w:ascii="Arial Narrow" w:hAnsi="Arial Narrow" w:cs="Arial"/>
        </w:rPr>
        <w:t>contados</w:t>
      </w:r>
      <w:r w:rsidR="00A75B34">
        <w:rPr>
          <w:rFonts w:ascii="Arial Narrow" w:hAnsi="Arial Narrow" w:cs="Arial"/>
          <w:b/>
        </w:rPr>
        <w:t xml:space="preserve"> </w:t>
      </w:r>
      <w:r w:rsidR="00B04E99" w:rsidRPr="00AB354E">
        <w:rPr>
          <w:rFonts w:ascii="Arial Narrow" w:hAnsi="Arial Narrow" w:cs="Arial"/>
        </w:rPr>
        <w:t xml:space="preserve">a partir de la fecha de la suscripción del mismo y hasta su fiel cumplimiento, de conformidad con el Cronograma de Ejecución, el cual formará parte integral y vinculante del mismo.  </w:t>
      </w:r>
      <w:bookmarkStart w:id="142" w:name="_Toc192019918"/>
      <w:bookmarkStart w:id="143" w:name="_Toc193182264"/>
      <w:bookmarkStart w:id="144" w:name="_Toc196288203"/>
      <w:bookmarkStart w:id="145" w:name="_Toc196629371"/>
      <w:bookmarkEnd w:id="141"/>
    </w:p>
    <w:p w:rsidR="00A31181" w:rsidRPr="00AB354E" w:rsidRDefault="00A31181" w:rsidP="00237BAE">
      <w:pPr>
        <w:rPr>
          <w:rFonts w:ascii="Arial Narrow" w:hAnsi="Arial Narrow"/>
          <w:lang w:val="es-MX"/>
        </w:rPr>
      </w:pPr>
    </w:p>
    <w:p w:rsidR="001309DE" w:rsidRPr="008E6E2C" w:rsidRDefault="001309DE" w:rsidP="008E6E2C">
      <w:pPr>
        <w:widowControl w:val="0"/>
        <w:spacing w:before="83"/>
        <w:ind w:left="154"/>
        <w:jc w:val="center"/>
        <w:rPr>
          <w:rFonts w:ascii="Arial Narrow" w:hAnsi="Arial Narrow" w:cs="Arial"/>
          <w:b/>
          <w:bCs/>
          <w:lang w:val="es-ES" w:eastAsia="en-US"/>
        </w:rPr>
      </w:pPr>
      <w:r w:rsidRPr="008E6E2C">
        <w:rPr>
          <w:rFonts w:ascii="Arial Narrow" w:hAnsi="Arial Narrow" w:cs="Arial"/>
          <w:b/>
          <w:bCs/>
          <w:lang w:val="es-ES" w:eastAsia="en-US"/>
        </w:rPr>
        <w:t>Sección V</w:t>
      </w:r>
    </w:p>
    <w:p w:rsidR="001309DE" w:rsidRPr="008E6E2C" w:rsidRDefault="001309DE" w:rsidP="008E6E2C">
      <w:pPr>
        <w:widowControl w:val="0"/>
        <w:spacing w:before="83"/>
        <w:ind w:left="154"/>
        <w:jc w:val="center"/>
        <w:rPr>
          <w:rFonts w:ascii="Arial Narrow" w:hAnsi="Arial Narrow" w:cs="Arial"/>
          <w:b/>
          <w:bCs/>
          <w:lang w:val="es-ES" w:eastAsia="en-US"/>
        </w:rPr>
      </w:pPr>
      <w:r w:rsidRPr="008E6E2C">
        <w:rPr>
          <w:rFonts w:ascii="Arial Narrow" w:hAnsi="Arial Narrow" w:cs="Arial"/>
          <w:b/>
          <w:bCs/>
          <w:lang w:val="es-ES" w:eastAsia="en-US"/>
        </w:rPr>
        <w:t>Incumplimiento del Contrato</w:t>
      </w:r>
      <w:bookmarkEnd w:id="142"/>
      <w:bookmarkEnd w:id="143"/>
      <w:bookmarkEnd w:id="144"/>
      <w:bookmarkEnd w:id="145"/>
    </w:p>
    <w:p w:rsidR="00C608BB" w:rsidRPr="00AB354E" w:rsidRDefault="00C608BB" w:rsidP="00237BAE">
      <w:pPr>
        <w:rPr>
          <w:rFonts w:ascii="Arial Narrow" w:hAnsi="Arial Narrow"/>
        </w:rPr>
      </w:pPr>
    </w:p>
    <w:p w:rsidR="001309DE" w:rsidRPr="00AB354E" w:rsidRDefault="00096004" w:rsidP="009354FA">
      <w:pPr>
        <w:pStyle w:val="Ttulo3"/>
      </w:pPr>
      <w:bookmarkStart w:id="146" w:name="_Toc192019919"/>
      <w:bookmarkStart w:id="147" w:name="_Toc193182265"/>
      <w:bookmarkStart w:id="148" w:name="_Toc196288204"/>
      <w:bookmarkStart w:id="149" w:name="_Toc196629372"/>
      <w:bookmarkStart w:id="150" w:name="_Toc477788357"/>
      <w:r w:rsidRPr="00AB354E">
        <w:t>5</w:t>
      </w:r>
      <w:r w:rsidR="001309DE" w:rsidRPr="00AB354E">
        <w:t>.1 Incumplimiento del Contrato</w:t>
      </w:r>
      <w:bookmarkEnd w:id="146"/>
      <w:bookmarkEnd w:id="147"/>
      <w:bookmarkEnd w:id="148"/>
      <w:bookmarkEnd w:id="149"/>
      <w:bookmarkEnd w:id="150"/>
    </w:p>
    <w:p w:rsidR="00C814C1" w:rsidRPr="00AB354E" w:rsidRDefault="00C814C1" w:rsidP="00C814C1">
      <w:pPr>
        <w:rPr>
          <w:rFonts w:ascii="Arial Narrow" w:hAnsi="Arial Narrow"/>
          <w:lang w:val="es-ES" w:eastAsia="en-US"/>
        </w:rPr>
      </w:pPr>
    </w:p>
    <w:p w:rsidR="00672C15" w:rsidRPr="006F4D3D" w:rsidRDefault="00672C15" w:rsidP="00672C15">
      <w:pPr>
        <w:rPr>
          <w:rFonts w:ascii="Arial Narrow" w:hAnsi="Arial Narrow" w:cs="Arial"/>
        </w:rPr>
      </w:pPr>
      <w:r w:rsidRPr="006F4D3D">
        <w:rPr>
          <w:rFonts w:ascii="Arial Narrow" w:hAnsi="Arial Narrow" w:cs="Arial"/>
        </w:rPr>
        <w:t>Se considerará incumplimiento del Contrato:</w:t>
      </w:r>
    </w:p>
    <w:p w:rsidR="00672C15" w:rsidRPr="00B616AC" w:rsidRDefault="00672C15" w:rsidP="00672C15">
      <w:pPr>
        <w:rPr>
          <w:rFonts w:ascii="Arial Narrow" w:hAnsi="Arial Narrow" w:cs="Arial"/>
        </w:rPr>
      </w:pPr>
    </w:p>
    <w:p w:rsidR="00672C15" w:rsidRPr="00B616AC" w:rsidRDefault="00672C15" w:rsidP="00672C15">
      <w:pPr>
        <w:numPr>
          <w:ilvl w:val="1"/>
          <w:numId w:val="27"/>
        </w:numPr>
        <w:jc w:val="both"/>
        <w:rPr>
          <w:rFonts w:ascii="Arial Narrow" w:hAnsi="Arial Narrow" w:cs="Arial"/>
        </w:rPr>
      </w:pPr>
      <w:r w:rsidRPr="00B616AC">
        <w:rPr>
          <w:rFonts w:ascii="Arial Narrow" w:hAnsi="Arial Narrow" w:cs="Arial"/>
        </w:rPr>
        <w:t>La mora de</w:t>
      </w:r>
      <w:r>
        <w:rPr>
          <w:rFonts w:ascii="Arial Narrow" w:hAnsi="Arial Narrow" w:cs="Arial"/>
        </w:rPr>
        <w:t>l Proveedor en la entrega de las Obras</w:t>
      </w:r>
      <w:r w:rsidRPr="00B616AC">
        <w:rPr>
          <w:rFonts w:ascii="Arial Narrow" w:hAnsi="Arial Narrow" w:cs="Arial"/>
        </w:rPr>
        <w:t>.</w:t>
      </w:r>
    </w:p>
    <w:p w:rsidR="00672C15" w:rsidRPr="00B616AC" w:rsidRDefault="00672C15" w:rsidP="00672C15">
      <w:pPr>
        <w:rPr>
          <w:rFonts w:ascii="Arial Narrow" w:hAnsi="Arial Narrow" w:cs="Arial"/>
        </w:rPr>
      </w:pPr>
    </w:p>
    <w:p w:rsidR="00672C15" w:rsidRPr="00B616AC" w:rsidRDefault="00672C15" w:rsidP="00672C15">
      <w:pPr>
        <w:numPr>
          <w:ilvl w:val="1"/>
          <w:numId w:val="27"/>
        </w:numPr>
        <w:jc w:val="both"/>
        <w:rPr>
          <w:rFonts w:ascii="Arial Narrow" w:hAnsi="Arial Narrow" w:cs="Arial"/>
        </w:rPr>
      </w:pPr>
      <w:r>
        <w:rPr>
          <w:rFonts w:ascii="Arial Narrow" w:hAnsi="Arial Narrow" w:cs="Arial"/>
        </w:rPr>
        <w:t>La falta de calidad de las Obras</w:t>
      </w:r>
      <w:r w:rsidRPr="00B616AC">
        <w:rPr>
          <w:rFonts w:ascii="Arial Narrow" w:hAnsi="Arial Narrow" w:cs="Arial"/>
        </w:rPr>
        <w:t xml:space="preserve"> </w:t>
      </w:r>
      <w:r>
        <w:rPr>
          <w:rFonts w:ascii="Arial Narrow" w:hAnsi="Arial Narrow" w:cs="Arial"/>
        </w:rPr>
        <w:t>entregadas</w:t>
      </w:r>
      <w:r w:rsidRPr="00B616AC">
        <w:rPr>
          <w:rFonts w:ascii="Arial Narrow" w:hAnsi="Arial Narrow" w:cs="Arial"/>
        </w:rPr>
        <w:t>.</w:t>
      </w:r>
    </w:p>
    <w:p w:rsidR="00672C15" w:rsidRPr="003714DF" w:rsidRDefault="00672C15" w:rsidP="00672C15">
      <w:pPr>
        <w:rPr>
          <w:rFonts w:ascii="Arial Narrow" w:hAnsi="Arial Narrow" w:cs="Arial"/>
        </w:rPr>
      </w:pPr>
    </w:p>
    <w:p w:rsidR="001309DE" w:rsidRPr="00AB354E" w:rsidRDefault="00096004" w:rsidP="009354FA">
      <w:pPr>
        <w:pStyle w:val="Ttulo3"/>
      </w:pPr>
      <w:bookmarkStart w:id="151" w:name="_Toc477788358"/>
      <w:r w:rsidRPr="00AB354E">
        <w:t>5</w:t>
      </w:r>
      <w:r w:rsidR="001309DE" w:rsidRPr="00AB354E">
        <w:t>.2 Efectos del Incumplimiento</w:t>
      </w:r>
      <w:bookmarkEnd w:id="151"/>
    </w:p>
    <w:p w:rsidR="00C814C1" w:rsidRPr="00AB354E" w:rsidRDefault="00C814C1" w:rsidP="00C814C1">
      <w:pPr>
        <w:rPr>
          <w:rFonts w:ascii="Arial Narrow" w:hAnsi="Arial Narrow"/>
          <w:lang w:val="es-ES" w:eastAsia="en-US"/>
        </w:rPr>
      </w:pPr>
    </w:p>
    <w:p w:rsidR="00C814C1" w:rsidRDefault="001309DE" w:rsidP="004C56C6">
      <w:pPr>
        <w:autoSpaceDE w:val="0"/>
        <w:autoSpaceDN w:val="0"/>
        <w:adjustRightInd w:val="0"/>
        <w:jc w:val="both"/>
        <w:rPr>
          <w:rFonts w:ascii="Arial Narrow" w:hAnsi="Arial Narrow" w:cs="Arial"/>
        </w:rPr>
      </w:pPr>
      <w:r w:rsidRPr="00AB354E">
        <w:rPr>
          <w:rFonts w:ascii="Arial Narrow" w:hAnsi="Arial Narrow" w:cs="Arial"/>
        </w:rPr>
        <w:t xml:space="preserve">El incumplimiento del Contrato por parte del Adjudicatario determinará su finalización y supondrá para el mismo la ejecución de la </w:t>
      </w:r>
      <w:r w:rsidR="006E71D6" w:rsidRPr="00AB354E">
        <w:rPr>
          <w:rFonts w:ascii="Arial Narrow" w:hAnsi="Arial Narrow" w:cs="Arial"/>
        </w:rPr>
        <w:t xml:space="preserve">Garantía </w:t>
      </w:r>
      <w:r w:rsidR="00E829FA" w:rsidRPr="00AB354E">
        <w:rPr>
          <w:rFonts w:ascii="Arial Narrow" w:hAnsi="Arial Narrow" w:cs="Arial"/>
        </w:rPr>
        <w:t xml:space="preserve">de Fiel Cumplimiento del Contrato, </w:t>
      </w:r>
      <w:r w:rsidRPr="00AB354E">
        <w:rPr>
          <w:rFonts w:ascii="Arial Narrow" w:hAnsi="Arial Narrow" w:cs="Arial"/>
        </w:rPr>
        <w:t>procediéndose a contratar al Adjudicatario que haya quedado en el segundo lugar.</w:t>
      </w:r>
      <w:bookmarkStart w:id="152" w:name="_Toc160887287"/>
      <w:bookmarkStart w:id="153" w:name="_Toc192019921"/>
      <w:bookmarkStart w:id="154" w:name="_Toc193182267"/>
      <w:bookmarkStart w:id="155" w:name="_Toc196288206"/>
      <w:bookmarkStart w:id="156" w:name="_Toc196629374"/>
    </w:p>
    <w:p w:rsidR="008E6E2C" w:rsidRPr="00AB354E" w:rsidRDefault="008E6E2C" w:rsidP="004C56C6">
      <w:pPr>
        <w:autoSpaceDE w:val="0"/>
        <w:autoSpaceDN w:val="0"/>
        <w:adjustRightInd w:val="0"/>
        <w:jc w:val="both"/>
        <w:rPr>
          <w:rFonts w:ascii="Arial Narrow" w:hAnsi="Arial Narrow" w:cs="Arial"/>
        </w:rPr>
      </w:pPr>
    </w:p>
    <w:p w:rsidR="00E01A39" w:rsidRDefault="00E01A39" w:rsidP="009354FA">
      <w:pPr>
        <w:pStyle w:val="Ttulo3"/>
      </w:pPr>
    </w:p>
    <w:p w:rsidR="001309DE" w:rsidRPr="00AB354E" w:rsidRDefault="00096004" w:rsidP="009354FA">
      <w:pPr>
        <w:pStyle w:val="Ttulo3"/>
      </w:pPr>
      <w:bookmarkStart w:id="157" w:name="_Toc477788359"/>
      <w:r w:rsidRPr="00AB354E">
        <w:t>5</w:t>
      </w:r>
      <w:r w:rsidR="008A2EE3" w:rsidRPr="00AB354E">
        <w:t xml:space="preserve">.3 </w:t>
      </w:r>
      <w:r w:rsidR="001309DE" w:rsidRPr="00AB354E">
        <w:t>Tipos de Incumplimientos</w:t>
      </w:r>
      <w:bookmarkEnd w:id="152"/>
      <w:bookmarkEnd w:id="153"/>
      <w:bookmarkEnd w:id="154"/>
      <w:bookmarkEnd w:id="155"/>
      <w:bookmarkEnd w:id="156"/>
      <w:bookmarkEnd w:id="157"/>
    </w:p>
    <w:p w:rsidR="00C814C1" w:rsidRPr="00AB354E" w:rsidRDefault="00C814C1" w:rsidP="00C814C1">
      <w:pPr>
        <w:rPr>
          <w:rFonts w:ascii="Arial Narrow" w:hAnsi="Arial Narrow"/>
          <w:lang w:val="es-ES" w:eastAsia="en-US"/>
        </w:rPr>
      </w:pPr>
    </w:p>
    <w:p w:rsidR="001309DE" w:rsidRPr="00AB354E" w:rsidRDefault="001309DE" w:rsidP="00237BAE">
      <w:pPr>
        <w:jc w:val="both"/>
        <w:rPr>
          <w:rFonts w:ascii="Arial Narrow" w:hAnsi="Arial Narrow" w:cs="Arial"/>
        </w:rPr>
      </w:pPr>
      <w:r w:rsidRPr="00AB354E">
        <w:rPr>
          <w:rFonts w:ascii="Arial Narrow" w:hAnsi="Arial Narrow" w:cs="Arial"/>
        </w:rPr>
        <w:t>A los efectos de este Pliego de Condiciones Específicas, los incumplimientos se clasifican en leves, graves y gravísimos, conforme se indica a continuación:</w:t>
      </w:r>
    </w:p>
    <w:p w:rsidR="001309DE" w:rsidRPr="00AB354E" w:rsidRDefault="001309DE" w:rsidP="00237BAE">
      <w:pPr>
        <w:jc w:val="both"/>
        <w:rPr>
          <w:rFonts w:ascii="Arial Narrow" w:hAnsi="Arial Narrow" w:cs="Arial"/>
        </w:rPr>
      </w:pPr>
    </w:p>
    <w:p w:rsidR="001309DE" w:rsidRPr="00AB354E" w:rsidRDefault="001309DE" w:rsidP="00263886">
      <w:pPr>
        <w:pStyle w:val="Prrafodelista"/>
        <w:numPr>
          <w:ilvl w:val="0"/>
          <w:numId w:val="18"/>
        </w:numPr>
        <w:jc w:val="both"/>
        <w:rPr>
          <w:rFonts w:ascii="Arial Narrow" w:hAnsi="Arial Narrow" w:cs="Arial"/>
          <w:b/>
        </w:rPr>
      </w:pPr>
      <w:r w:rsidRPr="00AB354E">
        <w:rPr>
          <w:rFonts w:ascii="Arial Narrow" w:hAnsi="Arial Narrow" w:cs="Arial"/>
          <w:b/>
        </w:rPr>
        <w:t>Incumplimientos leves</w:t>
      </w:r>
    </w:p>
    <w:p w:rsidR="001309DE" w:rsidRDefault="00C2626D" w:rsidP="00237BAE">
      <w:pPr>
        <w:jc w:val="both"/>
        <w:rPr>
          <w:rFonts w:ascii="Arial Narrow" w:hAnsi="Arial Narrow" w:cs="Arial"/>
        </w:rPr>
      </w:pPr>
      <w:r w:rsidRPr="00AB354E">
        <w:rPr>
          <w:rFonts w:ascii="Arial Narrow" w:hAnsi="Arial Narrow" w:cs="Arial"/>
        </w:rPr>
        <w:t>T</w:t>
      </w:r>
      <w:r w:rsidR="001309DE" w:rsidRPr="00AB354E">
        <w:rPr>
          <w:rFonts w:ascii="Arial Narrow" w:hAnsi="Arial Narrow" w:cs="Arial"/>
        </w:rPr>
        <w:t xml:space="preserve">oda aquella violación de las obligaciones </w:t>
      </w:r>
      <w:r w:rsidR="00D705B2" w:rsidRPr="00AB354E">
        <w:rPr>
          <w:rFonts w:ascii="Arial Narrow" w:hAnsi="Arial Narrow" w:cs="Arial"/>
        </w:rPr>
        <w:t>asumidas por el Contratista en virtud del  presente Pliego de Condiciones</w:t>
      </w:r>
      <w:r w:rsidR="001309DE" w:rsidRPr="00AB354E">
        <w:rPr>
          <w:rFonts w:ascii="Arial Narrow" w:hAnsi="Arial Narrow" w:cs="Arial"/>
        </w:rPr>
        <w:t>, que no impidan la Ejecución de la Obra.</w:t>
      </w:r>
    </w:p>
    <w:p w:rsidR="00672C15" w:rsidRPr="00AB354E" w:rsidRDefault="00672C15" w:rsidP="00237BAE">
      <w:pPr>
        <w:jc w:val="both"/>
        <w:rPr>
          <w:rFonts w:ascii="Arial Narrow" w:hAnsi="Arial Narrow" w:cs="Arial"/>
        </w:rPr>
      </w:pPr>
    </w:p>
    <w:p w:rsidR="001309DE" w:rsidRPr="00AB354E" w:rsidRDefault="001309DE" w:rsidP="00263886">
      <w:pPr>
        <w:pStyle w:val="Prrafodelista"/>
        <w:numPr>
          <w:ilvl w:val="0"/>
          <w:numId w:val="18"/>
        </w:numPr>
        <w:jc w:val="both"/>
        <w:rPr>
          <w:rFonts w:ascii="Arial Narrow" w:hAnsi="Arial Narrow" w:cs="Arial"/>
          <w:b/>
        </w:rPr>
      </w:pPr>
      <w:r w:rsidRPr="00AB354E">
        <w:rPr>
          <w:rFonts w:ascii="Arial Narrow" w:hAnsi="Arial Narrow" w:cs="Arial"/>
          <w:b/>
        </w:rPr>
        <w:t>Incumplimientos graves</w:t>
      </w:r>
    </w:p>
    <w:p w:rsidR="001309DE" w:rsidRPr="00AB354E" w:rsidRDefault="00D705B2" w:rsidP="00237BAE">
      <w:pPr>
        <w:jc w:val="both"/>
        <w:rPr>
          <w:rFonts w:ascii="Arial Narrow" w:hAnsi="Arial Narrow" w:cs="Arial"/>
        </w:rPr>
      </w:pPr>
      <w:r w:rsidRPr="00AB354E">
        <w:rPr>
          <w:rFonts w:ascii="Arial Narrow" w:hAnsi="Arial Narrow" w:cs="Arial"/>
        </w:rPr>
        <w:t>T</w:t>
      </w:r>
      <w:r w:rsidR="001309DE" w:rsidRPr="00AB354E">
        <w:rPr>
          <w:rFonts w:ascii="Arial Narrow" w:hAnsi="Arial Narrow" w:cs="Arial"/>
        </w:rPr>
        <w:t xml:space="preserve">oda aquella violación de las obligaciones </w:t>
      </w:r>
      <w:r w:rsidRPr="00AB354E">
        <w:rPr>
          <w:rFonts w:ascii="Arial Narrow" w:hAnsi="Arial Narrow" w:cs="Arial"/>
        </w:rPr>
        <w:t>asumidas por el Contratista en virtud del  presente Pliego de Condiciones</w:t>
      </w:r>
      <w:r w:rsidR="001309DE" w:rsidRPr="00AB354E">
        <w:rPr>
          <w:rFonts w:ascii="Arial Narrow" w:hAnsi="Arial Narrow" w:cs="Arial"/>
        </w:rPr>
        <w:t>, que afecten la Ejecución de la Obra.</w:t>
      </w:r>
    </w:p>
    <w:p w:rsidR="00E829FA" w:rsidRPr="00AB354E" w:rsidRDefault="00E829FA" w:rsidP="00E829FA">
      <w:pPr>
        <w:jc w:val="both"/>
        <w:rPr>
          <w:rFonts w:ascii="Arial Narrow" w:hAnsi="Arial Narrow" w:cs="Arial"/>
        </w:rPr>
      </w:pPr>
    </w:p>
    <w:p w:rsidR="001309DE" w:rsidRPr="00AB354E" w:rsidRDefault="001309DE" w:rsidP="00263886">
      <w:pPr>
        <w:pStyle w:val="Prrafodelista"/>
        <w:numPr>
          <w:ilvl w:val="0"/>
          <w:numId w:val="18"/>
        </w:numPr>
        <w:jc w:val="both"/>
        <w:rPr>
          <w:rFonts w:ascii="Arial Narrow" w:hAnsi="Arial Narrow" w:cs="Arial"/>
          <w:b/>
        </w:rPr>
      </w:pPr>
      <w:r w:rsidRPr="00AB354E">
        <w:rPr>
          <w:rFonts w:ascii="Arial Narrow" w:hAnsi="Arial Narrow" w:cs="Arial"/>
          <w:b/>
        </w:rPr>
        <w:t>Incumplimientos gravísimos</w:t>
      </w:r>
    </w:p>
    <w:p w:rsidR="001309DE" w:rsidRPr="00AB354E" w:rsidRDefault="00D705B2" w:rsidP="00237BAE">
      <w:pPr>
        <w:jc w:val="both"/>
        <w:rPr>
          <w:rFonts w:ascii="Arial Narrow" w:hAnsi="Arial Narrow" w:cs="Arial"/>
        </w:rPr>
      </w:pPr>
      <w:r w:rsidRPr="00AB354E">
        <w:rPr>
          <w:rFonts w:ascii="Arial Narrow" w:hAnsi="Arial Narrow" w:cs="Arial"/>
        </w:rPr>
        <w:t>T</w:t>
      </w:r>
      <w:r w:rsidR="001309DE" w:rsidRPr="00AB354E">
        <w:rPr>
          <w:rFonts w:ascii="Arial Narrow" w:hAnsi="Arial Narrow" w:cs="Arial"/>
        </w:rPr>
        <w:t xml:space="preserve">oda aquella violación de las obligaciones asumidas </w:t>
      </w:r>
      <w:r w:rsidRPr="00AB354E">
        <w:rPr>
          <w:rFonts w:ascii="Arial Narrow" w:hAnsi="Arial Narrow" w:cs="Arial"/>
        </w:rPr>
        <w:t xml:space="preserve">por el Contratista en virtud del </w:t>
      </w:r>
      <w:r w:rsidR="001309DE" w:rsidRPr="00AB354E">
        <w:rPr>
          <w:rFonts w:ascii="Arial Narrow" w:hAnsi="Arial Narrow" w:cs="Arial"/>
        </w:rPr>
        <w:t>presente Pliego de Condiciones, que impidan la Ejecución de la Obra.</w:t>
      </w:r>
    </w:p>
    <w:p w:rsidR="001309DE" w:rsidRPr="00AB354E" w:rsidRDefault="001309DE" w:rsidP="00237BAE">
      <w:pPr>
        <w:jc w:val="both"/>
        <w:rPr>
          <w:rFonts w:ascii="Arial Narrow" w:hAnsi="Arial Narrow" w:cs="Arial"/>
        </w:rPr>
      </w:pPr>
      <w:r w:rsidRPr="00AB354E">
        <w:rPr>
          <w:rFonts w:ascii="Arial Narrow" w:hAnsi="Arial Narrow" w:cs="Arial"/>
        </w:rPr>
        <w:t>En caso de acumulación de infracciones, estas se consideraran de la siguiente manera:</w:t>
      </w:r>
    </w:p>
    <w:p w:rsidR="001309DE" w:rsidRPr="00AB354E" w:rsidRDefault="001309DE" w:rsidP="00237BAE">
      <w:pPr>
        <w:jc w:val="both"/>
        <w:rPr>
          <w:rFonts w:ascii="Arial Narrow" w:hAnsi="Arial Narrow" w:cs="Arial"/>
        </w:rPr>
      </w:pPr>
    </w:p>
    <w:p w:rsidR="001309DE" w:rsidRPr="00AB354E" w:rsidRDefault="005D4E2D" w:rsidP="00237BAE">
      <w:pPr>
        <w:jc w:val="both"/>
        <w:rPr>
          <w:rFonts w:ascii="Arial Narrow" w:hAnsi="Arial Narrow" w:cs="Arial"/>
        </w:rPr>
      </w:pPr>
      <w:r w:rsidRPr="00AB354E">
        <w:rPr>
          <w:rFonts w:ascii="Arial Narrow" w:hAnsi="Arial Narrow" w:cs="Arial"/>
        </w:rPr>
        <w:t xml:space="preserve">Cada ocho (8) </w:t>
      </w:r>
      <w:r w:rsidR="001309DE" w:rsidRPr="00AB354E">
        <w:rPr>
          <w:rFonts w:ascii="Arial Narrow" w:hAnsi="Arial Narrow" w:cs="Arial"/>
        </w:rPr>
        <w:t>infracciones leves, se entenderá configurada una grave.</w:t>
      </w:r>
    </w:p>
    <w:p w:rsidR="001309DE" w:rsidRPr="00AB354E" w:rsidRDefault="005D4E2D" w:rsidP="00237BAE">
      <w:pPr>
        <w:jc w:val="both"/>
        <w:rPr>
          <w:rFonts w:ascii="Arial Narrow" w:hAnsi="Arial Narrow" w:cs="Arial"/>
        </w:rPr>
      </w:pPr>
      <w:r w:rsidRPr="00AB354E">
        <w:rPr>
          <w:rFonts w:ascii="Arial Narrow" w:hAnsi="Arial Narrow" w:cs="Arial"/>
        </w:rPr>
        <w:t xml:space="preserve">Cada cuatro (4) </w:t>
      </w:r>
      <w:r w:rsidR="001309DE" w:rsidRPr="00AB354E">
        <w:rPr>
          <w:rFonts w:ascii="Arial Narrow" w:hAnsi="Arial Narrow" w:cs="Arial"/>
        </w:rPr>
        <w:t>infracciones graves, una gravísima</w:t>
      </w:r>
      <w:r w:rsidR="00627A91" w:rsidRPr="00AB354E">
        <w:rPr>
          <w:rFonts w:ascii="Arial Narrow" w:hAnsi="Arial Narrow" w:cs="Arial"/>
        </w:rPr>
        <w:t>.</w:t>
      </w:r>
    </w:p>
    <w:p w:rsidR="000D174C" w:rsidRPr="00AB354E" w:rsidRDefault="000D174C" w:rsidP="00237BAE">
      <w:pPr>
        <w:jc w:val="both"/>
        <w:rPr>
          <w:rFonts w:ascii="Arial Narrow" w:hAnsi="Arial Narrow" w:cs="Arial"/>
        </w:rPr>
      </w:pPr>
    </w:p>
    <w:p w:rsidR="001309DE" w:rsidRPr="00AB354E" w:rsidRDefault="00096004" w:rsidP="009354FA">
      <w:pPr>
        <w:pStyle w:val="Ttulo3"/>
      </w:pPr>
      <w:bookmarkStart w:id="158" w:name="_Toc160887288"/>
      <w:bookmarkStart w:id="159" w:name="_Toc192019922"/>
      <w:bookmarkStart w:id="160" w:name="_Toc193182268"/>
      <w:bookmarkStart w:id="161" w:name="_Toc196288207"/>
      <w:bookmarkStart w:id="162" w:name="_Toc196629375"/>
      <w:bookmarkStart w:id="163" w:name="_Toc477788360"/>
      <w:r w:rsidRPr="00AB354E">
        <w:t>5</w:t>
      </w:r>
      <w:r w:rsidR="001309DE" w:rsidRPr="00AB354E">
        <w:t>.4  Sanciones</w:t>
      </w:r>
      <w:bookmarkEnd w:id="158"/>
      <w:bookmarkEnd w:id="159"/>
      <w:bookmarkEnd w:id="160"/>
      <w:bookmarkEnd w:id="161"/>
      <w:bookmarkEnd w:id="162"/>
      <w:bookmarkEnd w:id="163"/>
    </w:p>
    <w:p w:rsidR="00C814C1" w:rsidRPr="00AB354E" w:rsidRDefault="00C814C1" w:rsidP="00C814C1">
      <w:pPr>
        <w:rPr>
          <w:rFonts w:ascii="Arial Narrow" w:hAnsi="Arial Narrow"/>
          <w:lang w:val="es-ES" w:eastAsia="en-US"/>
        </w:rPr>
      </w:pPr>
    </w:p>
    <w:p w:rsidR="001309DE" w:rsidRPr="00AB354E" w:rsidRDefault="001309DE" w:rsidP="00237BAE">
      <w:pPr>
        <w:jc w:val="both"/>
        <w:rPr>
          <w:rFonts w:ascii="Arial Narrow" w:hAnsi="Arial Narrow" w:cs="Arial"/>
        </w:rPr>
      </w:pPr>
      <w:r w:rsidRPr="00AB354E">
        <w:rPr>
          <w:rFonts w:ascii="Arial Narrow" w:hAnsi="Arial Narrow" w:cs="Arial"/>
        </w:rPr>
        <w:t>La ocurrencia de los incumplimientos</w:t>
      </w:r>
      <w:r w:rsidR="003E3661" w:rsidRPr="00AB354E">
        <w:rPr>
          <w:rFonts w:ascii="Arial Narrow" w:hAnsi="Arial Narrow" w:cs="Arial"/>
        </w:rPr>
        <w:t xml:space="preserve"> leves y graves</w:t>
      </w:r>
      <w:r w:rsidRPr="00AB354E">
        <w:rPr>
          <w:rFonts w:ascii="Arial Narrow" w:hAnsi="Arial Narrow" w:cs="Arial"/>
        </w:rPr>
        <w:t xml:space="preserve"> detallados</w:t>
      </w:r>
      <w:r w:rsidR="003E3661" w:rsidRPr="00AB354E">
        <w:rPr>
          <w:rFonts w:ascii="Arial Narrow" w:hAnsi="Arial Narrow" w:cs="Arial"/>
        </w:rPr>
        <w:t>,</w:t>
      </w:r>
      <w:r w:rsidRPr="00AB354E">
        <w:rPr>
          <w:rFonts w:ascii="Arial Narrow" w:hAnsi="Arial Narrow" w:cs="Arial"/>
        </w:rPr>
        <w:t xml:space="preserve"> hace pasible al Contratista de la aplicación de las </w:t>
      </w:r>
      <w:r w:rsidR="003E3661" w:rsidRPr="00AB354E">
        <w:rPr>
          <w:rFonts w:ascii="Arial Narrow" w:hAnsi="Arial Narrow" w:cs="Arial"/>
        </w:rPr>
        <w:t>sanciones previstas en la Ley</w:t>
      </w:r>
      <w:r w:rsidR="001C574D" w:rsidRPr="00AB354E">
        <w:rPr>
          <w:rFonts w:ascii="Arial Narrow" w:hAnsi="Arial Narrow" w:cs="Arial"/>
        </w:rPr>
        <w:t>, su Reglamento y demás normas complementarias</w:t>
      </w:r>
      <w:r w:rsidR="003E3661" w:rsidRPr="00AB354E">
        <w:rPr>
          <w:rFonts w:ascii="Arial Narrow" w:hAnsi="Arial Narrow" w:cs="Arial"/>
        </w:rPr>
        <w:t>.</w:t>
      </w:r>
    </w:p>
    <w:p w:rsidR="003E3661" w:rsidRPr="00AB354E" w:rsidRDefault="003E3661" w:rsidP="00237BAE">
      <w:pPr>
        <w:jc w:val="both"/>
        <w:rPr>
          <w:rFonts w:ascii="Arial Narrow" w:hAnsi="Arial Narrow" w:cs="Arial"/>
        </w:rPr>
      </w:pPr>
    </w:p>
    <w:p w:rsidR="001309DE" w:rsidRPr="00AB354E" w:rsidRDefault="001309DE" w:rsidP="00237BAE">
      <w:pPr>
        <w:jc w:val="both"/>
        <w:rPr>
          <w:rFonts w:ascii="Arial Narrow" w:hAnsi="Arial Narrow" w:cs="Arial"/>
        </w:rPr>
      </w:pPr>
      <w:r w:rsidRPr="00AB354E">
        <w:rPr>
          <w:rFonts w:ascii="Arial Narrow" w:hAnsi="Arial Narrow" w:cs="Arial"/>
        </w:rPr>
        <w:t>En caso de infracciones gravísima la Entidad Contratante podrá rescindir el contrato, sin perjuicio de las demás acciones que la Ley pone a su alcance en reparación del perjuicio causado.</w:t>
      </w:r>
    </w:p>
    <w:p w:rsidR="001309DE" w:rsidRPr="00AB354E" w:rsidRDefault="001309DE" w:rsidP="00237BAE">
      <w:pPr>
        <w:jc w:val="both"/>
        <w:rPr>
          <w:rFonts w:ascii="Arial Narrow" w:hAnsi="Arial Narrow" w:cs="Arial"/>
        </w:rPr>
      </w:pPr>
    </w:p>
    <w:p w:rsidR="001309DE" w:rsidRPr="00AB354E" w:rsidRDefault="001309DE" w:rsidP="00237BAE">
      <w:pPr>
        <w:jc w:val="both"/>
        <w:rPr>
          <w:rFonts w:ascii="Arial Narrow" w:hAnsi="Arial Narrow" w:cs="Arial"/>
        </w:rPr>
      </w:pPr>
      <w:r w:rsidRPr="00AB354E">
        <w:rPr>
          <w:rFonts w:ascii="Arial Narrow" w:hAnsi="Arial Narrow" w:cs="Arial"/>
        </w:rPr>
        <w:t xml:space="preserve">El cálculo de los días de retraso se hará tomando en consideración los tiempos de ejecución establecidos en el </w:t>
      </w:r>
      <w:r w:rsidRPr="00F666FC">
        <w:rPr>
          <w:rFonts w:ascii="Arial Narrow" w:hAnsi="Arial Narrow" w:cs="Arial"/>
        </w:rPr>
        <w:t xml:space="preserve">numeral </w:t>
      </w:r>
      <w:r w:rsidR="00C608BB" w:rsidRPr="003C39D4">
        <w:rPr>
          <w:rFonts w:ascii="Arial Narrow" w:hAnsi="Arial Narrow" w:cs="Arial"/>
        </w:rPr>
        <w:t>2.9</w:t>
      </w:r>
      <w:r w:rsidR="00C608BB" w:rsidRPr="00AB354E">
        <w:rPr>
          <w:rFonts w:ascii="Arial Narrow" w:hAnsi="Arial Narrow" w:cs="Arial"/>
        </w:rPr>
        <w:t xml:space="preserve"> </w:t>
      </w:r>
      <w:r w:rsidRPr="00AB354E">
        <w:rPr>
          <w:rFonts w:ascii="Arial Narrow" w:hAnsi="Arial Narrow" w:cs="Arial"/>
        </w:rPr>
        <w:t>del presente documento y siempre que la causa del retraso sea imputable al Contratista.</w:t>
      </w:r>
    </w:p>
    <w:p w:rsidR="001309DE" w:rsidRPr="00AB354E" w:rsidRDefault="001309DE" w:rsidP="00237BAE">
      <w:pPr>
        <w:jc w:val="both"/>
        <w:rPr>
          <w:rFonts w:ascii="Arial Narrow" w:hAnsi="Arial Narrow" w:cs="Arial"/>
        </w:rPr>
      </w:pPr>
    </w:p>
    <w:p w:rsidR="0058477F" w:rsidRPr="00AB354E" w:rsidRDefault="001309DE" w:rsidP="00237BAE">
      <w:pPr>
        <w:rPr>
          <w:rFonts w:ascii="Arial Narrow" w:hAnsi="Arial Narrow" w:cs="Arial"/>
        </w:rPr>
      </w:pPr>
      <w:r w:rsidRPr="00AB354E">
        <w:rPr>
          <w:rFonts w:ascii="Arial Narrow" w:hAnsi="Arial Narrow" w:cs="Arial"/>
        </w:rPr>
        <w:t>La mora en la ejecución de las obligaciones se constituye por el simple vencimiento de los plazos previstos en el Cron</w:t>
      </w:r>
      <w:r w:rsidR="00FE2829">
        <w:rPr>
          <w:rFonts w:ascii="Arial Narrow" w:hAnsi="Arial Narrow" w:cs="Arial"/>
        </w:rPr>
        <w:t>ograma de Ejecución de la Obra.</w:t>
      </w:r>
    </w:p>
    <w:p w:rsidR="00627A91" w:rsidRPr="00AB354E" w:rsidRDefault="00627A91" w:rsidP="00237BAE">
      <w:pPr>
        <w:rPr>
          <w:rFonts w:ascii="Arial Narrow" w:hAnsi="Arial Narrow"/>
        </w:rPr>
      </w:pPr>
      <w:bookmarkStart w:id="164" w:name="_Toc271530557"/>
    </w:p>
    <w:p w:rsidR="008E6E2C" w:rsidRDefault="008E6E2C"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p>
    <w:p w:rsidR="008E6E2C" w:rsidRDefault="008E6E2C"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p>
    <w:p w:rsidR="008E6E2C" w:rsidRDefault="008E6E2C"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p>
    <w:p w:rsidR="008E6E2C" w:rsidRDefault="008E6E2C"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p>
    <w:p w:rsidR="008E6E2C" w:rsidRDefault="008E6E2C"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p>
    <w:p w:rsidR="008E6E2C" w:rsidRDefault="008E6E2C"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p>
    <w:p w:rsidR="008E6E2C" w:rsidRDefault="008E6E2C"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p>
    <w:p w:rsidR="00AB4846" w:rsidRPr="0058477F" w:rsidRDefault="00325F3A"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lastRenderedPageBreak/>
        <w:t xml:space="preserve">PARTE </w:t>
      </w:r>
      <w:bookmarkEnd w:id="164"/>
      <w:r w:rsidR="00803A2A"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3</w:t>
      </w:r>
    </w:p>
    <w:p w:rsidR="001309DE" w:rsidRPr="0058477F" w:rsidRDefault="00AB4ED6" w:rsidP="008A3153">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 xml:space="preserve">DE LAS </w:t>
      </w:r>
      <w:r w:rsidR="001309DE"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OBRAS</w:t>
      </w:r>
    </w:p>
    <w:p w:rsidR="001974D8" w:rsidRPr="0058477F" w:rsidRDefault="001974D8" w:rsidP="008A3153">
      <w:pPr>
        <w:widowControl w:val="0"/>
        <w:spacing w:before="83"/>
        <w:ind w:left="153"/>
        <w:contextualSpacing/>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Sección VI</w:t>
      </w:r>
    </w:p>
    <w:p w:rsidR="00AE222C" w:rsidRPr="0058477F" w:rsidRDefault="001974D8" w:rsidP="008A3153">
      <w:pPr>
        <w:widowControl w:val="0"/>
        <w:spacing w:before="83"/>
        <w:ind w:left="153"/>
        <w:contextualSpacing/>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bookmarkStart w:id="165" w:name="_Toc185236383"/>
      <w:bookmarkStart w:id="166" w:name="_Toc185951528"/>
      <w:bookmarkStart w:id="167" w:name="_Toc192019925"/>
      <w:bookmarkStart w:id="168" w:name="_Toc193182271"/>
      <w:bookmarkStart w:id="169" w:name="_Toc196288209"/>
      <w:bookmarkStart w:id="170" w:name="_Toc196629377"/>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Ejecución y Recepción de la Obra</w:t>
      </w:r>
      <w:bookmarkEnd w:id="165"/>
      <w:bookmarkEnd w:id="166"/>
      <w:bookmarkEnd w:id="167"/>
      <w:bookmarkEnd w:id="168"/>
      <w:bookmarkEnd w:id="169"/>
      <w:bookmarkEnd w:id="170"/>
    </w:p>
    <w:p w:rsidR="007C6CAB" w:rsidRPr="00AB354E" w:rsidRDefault="007C6CAB" w:rsidP="00237BAE">
      <w:pPr>
        <w:rPr>
          <w:rFonts w:ascii="Arial Narrow" w:hAnsi="Arial Narrow"/>
          <w:lang w:val="es-MX"/>
        </w:rPr>
      </w:pPr>
    </w:p>
    <w:p w:rsidR="00AE222C" w:rsidRPr="00AB354E" w:rsidRDefault="00096004" w:rsidP="009354FA">
      <w:pPr>
        <w:pStyle w:val="Ttulo3"/>
      </w:pPr>
      <w:bookmarkStart w:id="171" w:name="_Toc185236384"/>
      <w:bookmarkStart w:id="172" w:name="_Toc185951529"/>
      <w:bookmarkStart w:id="173" w:name="_Toc192019926"/>
      <w:bookmarkStart w:id="174" w:name="_Toc193182272"/>
      <w:bookmarkStart w:id="175" w:name="_Toc196288210"/>
      <w:bookmarkStart w:id="176" w:name="_Toc196629378"/>
      <w:bookmarkStart w:id="177" w:name="_Toc477788361"/>
      <w:r w:rsidRPr="00AB354E">
        <w:t>6</w:t>
      </w:r>
      <w:r w:rsidR="00AE222C" w:rsidRPr="00AB354E">
        <w:t>.1  Inicio de la Construcción</w:t>
      </w:r>
      <w:bookmarkEnd w:id="171"/>
      <w:bookmarkEnd w:id="172"/>
      <w:bookmarkEnd w:id="173"/>
      <w:bookmarkEnd w:id="174"/>
      <w:bookmarkEnd w:id="175"/>
      <w:bookmarkEnd w:id="176"/>
      <w:bookmarkEnd w:id="177"/>
    </w:p>
    <w:p w:rsidR="003E3661" w:rsidRPr="00AB354E" w:rsidRDefault="003E3661" w:rsidP="003E3661">
      <w:pPr>
        <w:rPr>
          <w:rFonts w:ascii="Arial Narrow" w:hAnsi="Arial Narrow"/>
          <w:lang w:val="es-ES" w:eastAsia="en-US"/>
        </w:rPr>
      </w:pPr>
    </w:p>
    <w:p w:rsidR="00AE222C" w:rsidRPr="00AB354E" w:rsidRDefault="00AE222C" w:rsidP="00237BAE">
      <w:pPr>
        <w:jc w:val="both"/>
        <w:rPr>
          <w:rFonts w:ascii="Arial Narrow" w:hAnsi="Arial Narrow" w:cs="Arial"/>
        </w:rPr>
      </w:pPr>
      <w:r w:rsidRPr="00AB354E">
        <w:rPr>
          <w:rFonts w:ascii="Arial Narrow" w:hAnsi="Arial Narrow" w:cs="Arial"/>
        </w:rPr>
        <w:t xml:space="preserve">Una vez formalizado el correspondiente Contrato entre la Entidad Contratante y El Contratista, este último iniciará la ejecución de los trabajos conforme </w:t>
      </w:r>
      <w:r w:rsidRPr="00AA2713">
        <w:rPr>
          <w:rFonts w:ascii="Arial Narrow" w:hAnsi="Arial Narrow" w:cs="Arial"/>
        </w:rPr>
        <w:t xml:space="preserve">al </w:t>
      </w:r>
      <w:r w:rsidR="00AA2713">
        <w:rPr>
          <w:rFonts w:ascii="Arial Narrow" w:hAnsi="Arial Narrow" w:cs="Arial"/>
        </w:rPr>
        <w:t>plazo de ejecución y plan de t</w:t>
      </w:r>
      <w:r w:rsidRPr="00AA2713">
        <w:rPr>
          <w:rFonts w:ascii="Arial Narrow" w:hAnsi="Arial Narrow" w:cs="Arial"/>
        </w:rPr>
        <w:t>rabajo</w:t>
      </w:r>
      <w:r w:rsidRPr="00AB354E">
        <w:rPr>
          <w:rFonts w:ascii="Arial Narrow" w:hAnsi="Arial Narrow" w:cs="Arial"/>
          <w:i/>
        </w:rPr>
        <w:t xml:space="preserve"> </w:t>
      </w:r>
      <w:r w:rsidR="00AA2713">
        <w:rPr>
          <w:rFonts w:ascii="Arial Narrow" w:hAnsi="Arial Narrow" w:cs="Arial"/>
        </w:rPr>
        <w:t>dispuestos</w:t>
      </w:r>
      <w:r w:rsidRPr="00AB354E">
        <w:rPr>
          <w:rFonts w:ascii="Arial Narrow" w:hAnsi="Arial Narrow" w:cs="Arial"/>
        </w:rPr>
        <w:t xml:space="preserve"> </w:t>
      </w:r>
      <w:r w:rsidR="00DC6786" w:rsidRPr="00AB354E">
        <w:rPr>
          <w:rFonts w:ascii="Arial Narrow" w:hAnsi="Arial Narrow" w:cs="Arial"/>
        </w:rPr>
        <w:t>por la entidad.</w:t>
      </w:r>
    </w:p>
    <w:p w:rsidR="007C6CAB" w:rsidRPr="00AB354E" w:rsidRDefault="007C6CAB" w:rsidP="00237BAE">
      <w:pPr>
        <w:jc w:val="both"/>
        <w:rPr>
          <w:rFonts w:ascii="Arial Narrow" w:hAnsi="Arial Narrow" w:cs="Arial"/>
        </w:rPr>
      </w:pPr>
    </w:p>
    <w:p w:rsidR="00AE222C" w:rsidRPr="00AB354E" w:rsidRDefault="00096004" w:rsidP="009354FA">
      <w:pPr>
        <w:pStyle w:val="Ttulo3"/>
      </w:pPr>
      <w:bookmarkStart w:id="178" w:name="_Toc185236385"/>
      <w:bookmarkStart w:id="179" w:name="_Toc185951530"/>
      <w:bookmarkStart w:id="180" w:name="_Toc192019927"/>
      <w:bookmarkStart w:id="181" w:name="_Toc193182273"/>
      <w:bookmarkStart w:id="182" w:name="_Toc196288211"/>
      <w:bookmarkStart w:id="183" w:name="_Toc196629379"/>
      <w:bookmarkStart w:id="184" w:name="_Toc477788362"/>
      <w:r w:rsidRPr="00AB354E">
        <w:t>6</w:t>
      </w:r>
      <w:r w:rsidR="00AE222C" w:rsidRPr="00AB354E">
        <w:t>.2  Recepción  Provisional</w:t>
      </w:r>
      <w:bookmarkEnd w:id="178"/>
      <w:bookmarkEnd w:id="179"/>
      <w:bookmarkEnd w:id="180"/>
      <w:bookmarkEnd w:id="181"/>
      <w:bookmarkEnd w:id="182"/>
      <w:bookmarkEnd w:id="183"/>
      <w:bookmarkEnd w:id="184"/>
    </w:p>
    <w:p w:rsidR="003E3661" w:rsidRPr="00AB354E" w:rsidRDefault="003E3661" w:rsidP="003E3661">
      <w:pPr>
        <w:rPr>
          <w:rFonts w:ascii="Arial Narrow" w:hAnsi="Arial Narrow"/>
          <w:lang w:val="es-ES" w:eastAsia="en-US"/>
        </w:rPr>
      </w:pPr>
    </w:p>
    <w:p w:rsidR="00AE222C" w:rsidRPr="00AB354E" w:rsidRDefault="00AE222C" w:rsidP="00237BAE">
      <w:pPr>
        <w:jc w:val="both"/>
        <w:rPr>
          <w:rFonts w:ascii="Arial Narrow" w:hAnsi="Arial Narrow" w:cs="Arial"/>
        </w:rPr>
      </w:pPr>
      <w:r w:rsidRPr="00AB354E">
        <w:rPr>
          <w:rFonts w:ascii="Arial Narrow" w:hAnsi="Arial Narrow" w:cs="Arial"/>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 xml:space="preserve">Se levantará el Acta de Recepción Provisional, formalizada por el técnico de la Entidad Contratante o persona en la que éste delegue, quien acreditará que la obra está en condiciones de ser recibida en forma provisional. </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 xml:space="preserve">De existir anomalías, se darán instrucciones precisas al Contratista para que subsane los defectos y proceda, en un plazo no superior a </w:t>
      </w:r>
      <w:r w:rsidRPr="00AB354E">
        <w:rPr>
          <w:rFonts w:ascii="Arial Narrow" w:hAnsi="Arial Narrow" w:cs="Arial"/>
          <w:b/>
        </w:rPr>
        <w:t>quince (15) días hábiles</w:t>
      </w:r>
      <w:r w:rsidRPr="00AB354E">
        <w:rPr>
          <w:rFonts w:ascii="Arial Narrow" w:hAnsi="Arial Narrow" w:cs="Arial"/>
        </w:rPr>
        <w:t xml:space="preserve">, a la corrección de los errores detectados. </w:t>
      </w:r>
      <w:bookmarkStart w:id="185" w:name="_Toc185236386"/>
      <w:bookmarkStart w:id="186" w:name="_Toc185951531"/>
      <w:bookmarkStart w:id="187" w:name="_Toc192019928"/>
      <w:bookmarkStart w:id="188" w:name="_Toc193182274"/>
      <w:bookmarkStart w:id="189" w:name="_Toc196288212"/>
    </w:p>
    <w:p w:rsidR="00AE222C" w:rsidRPr="00AB354E" w:rsidRDefault="00AE222C" w:rsidP="00237BAE">
      <w:pPr>
        <w:rPr>
          <w:rFonts w:ascii="Arial Narrow" w:hAnsi="Arial Narrow"/>
        </w:rPr>
      </w:pPr>
    </w:p>
    <w:p w:rsidR="00AE222C" w:rsidRPr="00AB354E" w:rsidRDefault="00096004" w:rsidP="009354FA">
      <w:pPr>
        <w:pStyle w:val="Ttulo3"/>
      </w:pPr>
      <w:bookmarkStart w:id="190" w:name="_Toc196629380"/>
      <w:bookmarkStart w:id="191" w:name="_Toc477788363"/>
      <w:r w:rsidRPr="00AB354E">
        <w:t>6</w:t>
      </w:r>
      <w:r w:rsidR="00AE222C" w:rsidRPr="00AB354E">
        <w:t>.3  Recepción Definitiva</w:t>
      </w:r>
      <w:bookmarkEnd w:id="185"/>
      <w:bookmarkEnd w:id="186"/>
      <w:bookmarkEnd w:id="187"/>
      <w:bookmarkEnd w:id="188"/>
      <w:bookmarkEnd w:id="189"/>
      <w:bookmarkEnd w:id="190"/>
      <w:bookmarkEnd w:id="191"/>
    </w:p>
    <w:p w:rsidR="003E3661" w:rsidRPr="00AB354E" w:rsidRDefault="003E3661" w:rsidP="003E3661">
      <w:pPr>
        <w:rPr>
          <w:rFonts w:ascii="Arial Narrow" w:hAnsi="Arial Narrow"/>
          <w:lang w:val="es-ES" w:eastAsia="en-US"/>
        </w:rPr>
      </w:pPr>
    </w:p>
    <w:p w:rsidR="00AE222C" w:rsidRPr="00AB354E" w:rsidRDefault="00AE222C" w:rsidP="00237BAE">
      <w:pPr>
        <w:jc w:val="both"/>
        <w:rPr>
          <w:rFonts w:ascii="Arial Narrow" w:hAnsi="Arial Narrow"/>
        </w:rPr>
      </w:pPr>
      <w:r w:rsidRPr="00AB354E">
        <w:rPr>
          <w:rFonts w:ascii="Arial Narrow" w:hAnsi="Arial Narrow" w:cs="Arial"/>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AB354E">
        <w:rPr>
          <w:rFonts w:ascii="Arial Narrow" w:hAnsi="Arial Narrow"/>
        </w:rPr>
        <w:t>.</w:t>
      </w:r>
    </w:p>
    <w:p w:rsidR="00AE222C" w:rsidRPr="00AB354E" w:rsidRDefault="00AE222C" w:rsidP="00237BAE">
      <w:pPr>
        <w:rPr>
          <w:rFonts w:ascii="Arial Narrow" w:hAnsi="Arial Narrow"/>
        </w:rPr>
      </w:pPr>
    </w:p>
    <w:p w:rsidR="00AE222C" w:rsidRPr="00AB354E" w:rsidRDefault="00AE222C" w:rsidP="00237BAE">
      <w:pPr>
        <w:jc w:val="both"/>
        <w:rPr>
          <w:rFonts w:ascii="Arial Narrow" w:hAnsi="Arial Narrow" w:cs="Arial"/>
        </w:rPr>
      </w:pPr>
      <w:r w:rsidRPr="00AB354E">
        <w:rPr>
          <w:rFonts w:ascii="Arial Narrow" w:hAnsi="Arial Narrow" w:cs="Arial"/>
        </w:rPr>
        <w:t>Para que la Obra sea recibida por la Entidad Contratante de manera definitiva, deberá cumplir con todos y cada uno de los requerimientos exigidos en las Especificaciones Técnicas.</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 xml:space="preserve">Si la supervisión no presenta nuevas objeciones y considera que la Obra ha sido ejecutada conforme a todos los requerimientos de las Especificaciones Técnicas, se levantará el Acta de Recepción Definitiva, formalizada por el técnico de la Entidad Contratante o persona en la que éste delegue, quien acreditará que la Obra está en condiciones de ser recibida en forma definitiva. </w:t>
      </w:r>
    </w:p>
    <w:p w:rsidR="00082505" w:rsidRPr="00AB354E" w:rsidRDefault="00082505" w:rsidP="00237BAE">
      <w:pPr>
        <w:jc w:val="both"/>
        <w:rPr>
          <w:rFonts w:ascii="Arial Narrow" w:hAnsi="Arial Narrow" w:cs="Arial"/>
        </w:rPr>
      </w:pPr>
    </w:p>
    <w:p w:rsidR="00082505" w:rsidRPr="00AB354E" w:rsidRDefault="00082505" w:rsidP="00082505">
      <w:pPr>
        <w:jc w:val="both"/>
        <w:rPr>
          <w:rFonts w:ascii="Arial Narrow" w:hAnsi="Arial Narrow" w:cs="Arial"/>
        </w:rPr>
      </w:pPr>
      <w:r w:rsidRPr="00AB354E">
        <w:rPr>
          <w:rFonts w:ascii="Arial Narrow" w:hAnsi="Arial Narrow" w:cs="Arial"/>
        </w:rPr>
        <w:t xml:space="preserve">La Obra podrá recibirse parcial o totalmente, conforme con lo establecido en el Contrato; pero la recepción parcial también podrá hacerse cuando se considere conveniente por la Máxima Autoridad de la Entidad Contratante. La recepción total o parcial tendrá carácter provisorio hasta tanto se haya cumplido el plazo de garantía que se hubiese fijado. </w:t>
      </w:r>
    </w:p>
    <w:p w:rsidR="003E3661" w:rsidRDefault="003E3661" w:rsidP="00142A19">
      <w:pPr>
        <w:jc w:val="both"/>
        <w:rPr>
          <w:rFonts w:ascii="Arial Narrow" w:hAnsi="Arial Narrow" w:cs="Arial"/>
        </w:rPr>
      </w:pPr>
    </w:p>
    <w:p w:rsidR="008E6E2C" w:rsidRDefault="008E6E2C" w:rsidP="00142A19">
      <w:pPr>
        <w:jc w:val="both"/>
        <w:rPr>
          <w:rFonts w:ascii="Arial Narrow" w:hAnsi="Arial Narrow" w:cs="Arial"/>
        </w:rPr>
      </w:pPr>
    </w:p>
    <w:p w:rsidR="008E6E2C" w:rsidRPr="00AB354E" w:rsidRDefault="008E6E2C" w:rsidP="00142A19">
      <w:pPr>
        <w:jc w:val="both"/>
        <w:rPr>
          <w:rFonts w:ascii="Arial Narrow" w:hAnsi="Arial Narrow" w:cs="Arial"/>
        </w:rPr>
      </w:pPr>
    </w:p>
    <w:p w:rsidR="00CC1D17" w:rsidRPr="00AB354E" w:rsidRDefault="00096004" w:rsidP="009354FA">
      <w:pPr>
        <w:pStyle w:val="Ttulo3"/>
      </w:pPr>
      <w:bookmarkStart w:id="192" w:name="_Toc477788364"/>
      <w:r w:rsidRPr="00AB354E">
        <w:lastRenderedPageBreak/>
        <w:t>6</w:t>
      </w:r>
      <w:r w:rsidR="00CC1D17" w:rsidRPr="00AB354E">
        <w:t>.4  Garantía de Vicios Ocultos</w:t>
      </w:r>
      <w:bookmarkEnd w:id="192"/>
    </w:p>
    <w:p w:rsidR="003E3661" w:rsidRPr="00AB354E" w:rsidRDefault="003E3661" w:rsidP="003E3661">
      <w:pPr>
        <w:rPr>
          <w:rFonts w:ascii="Arial Narrow" w:hAnsi="Arial Narrow"/>
          <w:lang w:val="es-ES" w:eastAsia="en-US"/>
        </w:rPr>
      </w:pPr>
    </w:p>
    <w:p w:rsidR="00A75B34" w:rsidRPr="000F1C68" w:rsidRDefault="00A75B34" w:rsidP="00A75B34">
      <w:pPr>
        <w:jc w:val="both"/>
        <w:rPr>
          <w:rFonts w:ascii="Arial Narrow" w:hAnsi="Arial Narrow" w:cs="Arial"/>
          <w14:shadow w14:blurRad="63500" w14:dist="50800" w14:dir="13500000" w14:sx="0" w14:sy="0" w14:kx="0" w14:ky="0" w14:algn="none">
            <w14:srgbClr w14:val="000000">
              <w14:alpha w14:val="50000"/>
            </w14:srgbClr>
          </w14:shadow>
        </w:rPr>
      </w:pPr>
      <w:bookmarkStart w:id="193" w:name="_Toc192019909"/>
      <w:bookmarkStart w:id="194" w:name="_Toc193182251"/>
      <w:bookmarkStart w:id="195" w:name="_Toc196288193"/>
      <w:bookmarkStart w:id="196" w:name="_Toc196629358"/>
      <w:r w:rsidRPr="000F1C68">
        <w:rPr>
          <w:rFonts w:ascii="Arial Narrow" w:hAnsi="Arial Narrow" w:cs="Arial"/>
          <w14:shadow w14:blurRad="63500" w14:dist="50800" w14:dir="13500000" w14:sx="0" w14:sy="0" w14:kx="0" w14:ky="0" w14:algn="none">
            <w14:srgbClr w14:val="000000">
              <w14:alpha w14:val="50000"/>
            </w14:srgbClr>
          </w14:shadow>
        </w:rPr>
        <w:t xml:space="preserve">Al finalizar los trabajos, </w:t>
      </w:r>
      <w:r w:rsidRPr="000F1C68">
        <w:rPr>
          <w:rFonts w:ascii="Arial Narrow" w:hAnsi="Arial Narrow" w:cs="Arial"/>
          <w:b/>
          <w14:shadow w14:blurRad="63500" w14:dist="50800" w14:dir="13500000" w14:sx="0" w14:sy="0" w14:kx="0" w14:ky="0" w14:algn="none">
            <w14:srgbClr w14:val="000000">
              <w14:alpha w14:val="50000"/>
            </w14:srgbClr>
          </w14:shadow>
        </w:rPr>
        <w:t>EL CONTRATISTA</w:t>
      </w:r>
      <w:r w:rsidRPr="000F1C68">
        <w:rPr>
          <w:rFonts w:ascii="Arial Narrow" w:hAnsi="Arial Narrow" w:cs="Arial"/>
          <w14:shadow w14:blurRad="63500" w14:dist="50800" w14:dir="13500000" w14:sx="0" w14:sy="0" w14:kx="0" w14:ky="0" w14:algn="none">
            <w14:srgbClr w14:val="000000">
              <w14:alpha w14:val="50000"/>
            </w14:srgbClr>
          </w14:shadow>
        </w:rPr>
        <w:t xml:space="preserve"> deberá presentar una garantía de las Obras ejecutadas por él a satisfacción de la Entidad Contratante, (Garantía de Vicios Ocultos), por un monto equivalente al cinco por ciento (5%) del costo total a que hayan ascendido todos los trabajos realizados al concluir la(s) Obra(s). Esta garantía deberá ser por un período de un (1) año contado a partir de la Recepción Definitiva, con la finalidad de asegurar los trabajos de cualquier reparación que surja por algún defecto de construcción no detectado en el momento de recibir la(s) Obra(s). La garantía deberá ser otorgada por una compañía de seguros con su correspondiente fianza, a entera satisfacción de la Entidad Contratante. </w:t>
      </w:r>
    </w:p>
    <w:p w:rsidR="003E3661" w:rsidRPr="00AB354E" w:rsidRDefault="003E3661" w:rsidP="00237BAE">
      <w:pPr>
        <w:jc w:val="both"/>
        <w:rPr>
          <w:rFonts w:ascii="Arial Narrow" w:hAnsi="Arial Narrow"/>
          <w:lang w:val="es-MX"/>
        </w:rPr>
      </w:pPr>
    </w:p>
    <w:p w:rsidR="001974D8" w:rsidRPr="0058477F" w:rsidRDefault="001974D8" w:rsidP="008E6E2C">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Sección VII</w:t>
      </w:r>
    </w:p>
    <w:p w:rsidR="00AE222C" w:rsidRPr="0058477F" w:rsidRDefault="001974D8" w:rsidP="008E6E2C">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 xml:space="preserve">Obligaciones de </w:t>
      </w:r>
      <w:r w:rsidRPr="0058477F">
        <w:rPr>
          <w:rFonts w:eastAsia="Arial Narrow" w:cs="Arial Narrow"/>
          <w:b/>
          <w:szCs w:val="22"/>
          <w:lang w:eastAsia="en-US"/>
          <w14:shadow w14:blurRad="50800" w14:dist="38100" w14:dir="18900000" w14:sx="100000" w14:sy="100000" w14:kx="0" w14:ky="0" w14:algn="bl">
            <w14:srgbClr w14:val="000000">
              <w14:alpha w14:val="60000"/>
            </w14:srgbClr>
          </w14:shadow>
        </w:rPr>
        <w:t>las</w:t>
      </w: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 xml:space="preserve"> Partes</w:t>
      </w:r>
      <w:bookmarkEnd w:id="193"/>
      <w:bookmarkEnd w:id="194"/>
      <w:bookmarkEnd w:id="195"/>
      <w:bookmarkEnd w:id="196"/>
    </w:p>
    <w:p w:rsidR="007C6CAB" w:rsidRPr="00AB354E" w:rsidRDefault="007C6CAB" w:rsidP="00237BAE">
      <w:pPr>
        <w:rPr>
          <w:rFonts w:ascii="Arial Narrow" w:hAnsi="Arial Narrow"/>
        </w:rPr>
      </w:pPr>
    </w:p>
    <w:p w:rsidR="00AE222C" w:rsidRPr="00AB354E" w:rsidRDefault="00363E04" w:rsidP="009354FA">
      <w:pPr>
        <w:pStyle w:val="Ttulo3"/>
      </w:pPr>
      <w:bookmarkStart w:id="197" w:name="_Toc157924298"/>
      <w:bookmarkStart w:id="198" w:name="_Toc160887279"/>
      <w:bookmarkStart w:id="199" w:name="_Toc192019910"/>
      <w:bookmarkStart w:id="200" w:name="_Toc193182252"/>
      <w:bookmarkStart w:id="201" w:name="_Toc196288194"/>
      <w:bookmarkStart w:id="202" w:name="_Toc196629359"/>
      <w:bookmarkStart w:id="203" w:name="_Toc477788365"/>
      <w:r w:rsidRPr="00AB354E">
        <w:t>7</w:t>
      </w:r>
      <w:r w:rsidR="00781167" w:rsidRPr="00AB354E">
        <w:t>.1</w:t>
      </w:r>
      <w:r w:rsidR="00AE222C" w:rsidRPr="00AB354E">
        <w:t xml:space="preserve"> Obligaciones de</w:t>
      </w:r>
      <w:bookmarkEnd w:id="197"/>
      <w:bookmarkEnd w:id="198"/>
      <w:bookmarkEnd w:id="199"/>
      <w:bookmarkEnd w:id="200"/>
      <w:bookmarkEnd w:id="201"/>
      <w:bookmarkEnd w:id="202"/>
      <w:r w:rsidR="00AE222C" w:rsidRPr="00AB354E">
        <w:t xml:space="preserve"> la Entidad Contratante</w:t>
      </w:r>
      <w:bookmarkEnd w:id="203"/>
    </w:p>
    <w:p w:rsidR="003E3661" w:rsidRPr="00AB354E" w:rsidRDefault="003E3661" w:rsidP="003E3661">
      <w:pPr>
        <w:rPr>
          <w:rFonts w:ascii="Arial Narrow" w:hAnsi="Arial Narrow"/>
          <w:lang w:val="es-ES" w:eastAsia="en-US"/>
        </w:rPr>
      </w:pPr>
    </w:p>
    <w:p w:rsidR="00AE222C" w:rsidRPr="00AB354E" w:rsidRDefault="00AE222C" w:rsidP="00263886">
      <w:pPr>
        <w:numPr>
          <w:ilvl w:val="1"/>
          <w:numId w:val="11"/>
        </w:numPr>
        <w:tabs>
          <w:tab w:val="clear" w:pos="1440"/>
          <w:tab w:val="left" w:pos="360"/>
          <w:tab w:val="num" w:pos="993"/>
          <w:tab w:val="left" w:pos="3120"/>
          <w:tab w:val="left" w:pos="9090"/>
        </w:tabs>
        <w:autoSpaceDE w:val="0"/>
        <w:autoSpaceDN w:val="0"/>
        <w:adjustRightInd w:val="0"/>
        <w:ind w:left="993" w:right="72" w:hanging="567"/>
        <w:jc w:val="both"/>
        <w:rPr>
          <w:rFonts w:ascii="Arial Narrow" w:hAnsi="Arial Narrow" w:cs="Arial"/>
        </w:rPr>
      </w:pPr>
      <w:r w:rsidRPr="00AB354E">
        <w:rPr>
          <w:rFonts w:ascii="Arial Narrow" w:hAnsi="Arial Narrow" w:cs="Arial"/>
        </w:rPr>
        <w:t xml:space="preserve">Los permisos, autorizaciones, licencias y concesiones serán tramitados y obtenidos por cuenta de la Entidad Contratante. </w:t>
      </w:r>
    </w:p>
    <w:p w:rsidR="00AE222C" w:rsidRPr="00AB354E" w:rsidRDefault="00AE222C" w:rsidP="00263886">
      <w:pPr>
        <w:numPr>
          <w:ilvl w:val="1"/>
          <w:numId w:val="11"/>
        </w:numPr>
        <w:tabs>
          <w:tab w:val="clear" w:pos="1440"/>
          <w:tab w:val="left" w:pos="360"/>
          <w:tab w:val="num" w:pos="993"/>
          <w:tab w:val="left" w:pos="3120"/>
          <w:tab w:val="left" w:pos="9090"/>
        </w:tabs>
        <w:autoSpaceDE w:val="0"/>
        <w:autoSpaceDN w:val="0"/>
        <w:adjustRightInd w:val="0"/>
        <w:ind w:left="993" w:right="72" w:hanging="567"/>
        <w:jc w:val="both"/>
        <w:rPr>
          <w:rFonts w:ascii="Arial Narrow" w:hAnsi="Arial Narrow" w:cs="Arial"/>
        </w:rPr>
      </w:pPr>
      <w:bookmarkStart w:id="204" w:name="_Toc157924299"/>
      <w:bookmarkStart w:id="205" w:name="_Toc160887280"/>
      <w:r w:rsidRPr="00AB354E">
        <w:rPr>
          <w:rFonts w:ascii="Arial Narrow" w:hAnsi="Arial Narrow" w:cs="Arial"/>
        </w:rPr>
        <w:t>La asignación de la correspondiente Supervisión Técnica</w:t>
      </w:r>
      <w:r w:rsidR="00D705B2" w:rsidRPr="00AB354E">
        <w:rPr>
          <w:rFonts w:ascii="Arial Narrow" w:hAnsi="Arial Narrow" w:cs="Arial"/>
        </w:rPr>
        <w:t>.</w:t>
      </w:r>
    </w:p>
    <w:p w:rsidR="00AE222C" w:rsidRPr="00AB354E" w:rsidRDefault="00AE222C" w:rsidP="00263886">
      <w:pPr>
        <w:numPr>
          <w:ilvl w:val="1"/>
          <w:numId w:val="11"/>
        </w:numPr>
        <w:tabs>
          <w:tab w:val="clear" w:pos="1440"/>
          <w:tab w:val="left" w:pos="360"/>
          <w:tab w:val="num" w:pos="993"/>
          <w:tab w:val="left" w:pos="3120"/>
          <w:tab w:val="left" w:pos="9090"/>
        </w:tabs>
        <w:autoSpaceDE w:val="0"/>
        <w:autoSpaceDN w:val="0"/>
        <w:adjustRightInd w:val="0"/>
        <w:ind w:left="993" w:right="72" w:hanging="567"/>
        <w:jc w:val="both"/>
        <w:rPr>
          <w:rFonts w:ascii="Arial Narrow" w:hAnsi="Arial Narrow" w:cs="Arial"/>
        </w:rPr>
      </w:pPr>
      <w:r w:rsidRPr="00AB354E">
        <w:rPr>
          <w:rFonts w:ascii="Arial Narrow" w:hAnsi="Arial Narrow" w:cs="Arial"/>
        </w:rPr>
        <w:t>Los pagos al Contratista en un plazo no mayor de quince (15) días, contados a partir de que la cubicación sea certificada por El Supervisor.</w:t>
      </w:r>
    </w:p>
    <w:p w:rsidR="00627A91" w:rsidRPr="00AB354E" w:rsidRDefault="00627A91" w:rsidP="00142A19">
      <w:pPr>
        <w:tabs>
          <w:tab w:val="left" w:pos="360"/>
          <w:tab w:val="left" w:pos="3120"/>
          <w:tab w:val="left" w:pos="9090"/>
        </w:tabs>
        <w:autoSpaceDE w:val="0"/>
        <w:autoSpaceDN w:val="0"/>
        <w:adjustRightInd w:val="0"/>
        <w:ind w:right="72"/>
        <w:jc w:val="both"/>
        <w:rPr>
          <w:rFonts w:ascii="Arial Narrow" w:hAnsi="Arial Narrow" w:cs="Arial"/>
        </w:rPr>
      </w:pPr>
    </w:p>
    <w:p w:rsidR="00AE222C" w:rsidRPr="00AB354E" w:rsidRDefault="00363E04" w:rsidP="009354FA">
      <w:pPr>
        <w:pStyle w:val="Ttulo3"/>
      </w:pPr>
      <w:bookmarkStart w:id="206" w:name="_Toc192019911"/>
      <w:bookmarkStart w:id="207" w:name="_Toc193182253"/>
      <w:bookmarkStart w:id="208" w:name="_Toc196288195"/>
      <w:bookmarkStart w:id="209" w:name="_Toc196629360"/>
      <w:bookmarkStart w:id="210" w:name="_Toc477788366"/>
      <w:r w:rsidRPr="00AB354E">
        <w:t>7</w:t>
      </w:r>
      <w:r w:rsidR="00AE222C" w:rsidRPr="00AB354E">
        <w:t>.2 Obligaciones del Contratista</w:t>
      </w:r>
      <w:bookmarkEnd w:id="204"/>
      <w:bookmarkEnd w:id="205"/>
      <w:bookmarkEnd w:id="206"/>
      <w:bookmarkEnd w:id="207"/>
      <w:bookmarkEnd w:id="208"/>
      <w:bookmarkEnd w:id="209"/>
      <w:bookmarkEnd w:id="210"/>
    </w:p>
    <w:p w:rsidR="00AE222C" w:rsidRPr="00AB354E" w:rsidRDefault="00AE222C" w:rsidP="00237BAE">
      <w:pPr>
        <w:rPr>
          <w:rFonts w:ascii="Arial Narrow" w:hAnsi="Arial Narrow"/>
          <w:b/>
          <w:lang w:val="es-MX"/>
        </w:rPr>
      </w:pPr>
    </w:p>
    <w:p w:rsidR="00AE222C" w:rsidRPr="00AB354E" w:rsidRDefault="00363E04" w:rsidP="009354FA">
      <w:pPr>
        <w:pStyle w:val="Ttulo3"/>
      </w:pPr>
      <w:bookmarkStart w:id="211" w:name="_Toc192019912"/>
      <w:bookmarkStart w:id="212" w:name="_Toc193182254"/>
      <w:bookmarkStart w:id="213" w:name="_Toc196288196"/>
      <w:bookmarkStart w:id="214" w:name="_Toc196629361"/>
      <w:bookmarkStart w:id="215" w:name="_Toc477788367"/>
      <w:r w:rsidRPr="00AB354E">
        <w:t>7</w:t>
      </w:r>
      <w:r w:rsidR="00AE222C" w:rsidRPr="00AB354E">
        <w:t>.2.1 Normas Técnicas</w:t>
      </w:r>
      <w:bookmarkEnd w:id="211"/>
      <w:bookmarkEnd w:id="212"/>
      <w:bookmarkEnd w:id="213"/>
      <w:bookmarkEnd w:id="214"/>
      <w:bookmarkEnd w:id="215"/>
    </w:p>
    <w:p w:rsidR="003E3661" w:rsidRPr="00AB354E" w:rsidRDefault="003E3661" w:rsidP="003E3661">
      <w:pPr>
        <w:rPr>
          <w:rFonts w:ascii="Arial Narrow" w:hAnsi="Arial Narrow"/>
          <w:lang w:val="es-ES" w:eastAsia="en-US"/>
        </w:rPr>
      </w:pPr>
    </w:p>
    <w:p w:rsidR="00AE222C" w:rsidRPr="00AB354E" w:rsidRDefault="00AE222C" w:rsidP="00237BAE">
      <w:pPr>
        <w:jc w:val="both"/>
        <w:rPr>
          <w:rFonts w:ascii="Arial Narrow" w:hAnsi="Arial Narrow" w:cs="Arial"/>
        </w:rPr>
      </w:pPr>
      <w:r w:rsidRPr="00AB354E">
        <w:rPr>
          <w:rFonts w:ascii="Arial Narrow" w:hAnsi="Arial Narrow" w:cs="Arial"/>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AE222C" w:rsidRPr="00AB354E" w:rsidRDefault="00AE222C" w:rsidP="00237BAE">
      <w:pPr>
        <w:jc w:val="both"/>
        <w:rPr>
          <w:rFonts w:ascii="Arial Narrow" w:hAnsi="Arial Narrow" w:cs="Arial"/>
        </w:rPr>
      </w:pPr>
    </w:p>
    <w:p w:rsidR="00193877" w:rsidRPr="00AB354E" w:rsidRDefault="00AE222C" w:rsidP="00237BAE">
      <w:pPr>
        <w:jc w:val="both"/>
        <w:rPr>
          <w:rFonts w:ascii="Arial Narrow" w:hAnsi="Arial Narrow" w:cs="Arial"/>
        </w:rPr>
      </w:pPr>
      <w:r w:rsidRPr="00AB354E">
        <w:rPr>
          <w:rFonts w:ascii="Arial Narrow" w:hAnsi="Arial Narrow" w:cs="Arial"/>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w:t>
      </w:r>
    </w:p>
    <w:p w:rsidR="00193877" w:rsidRPr="00AB354E" w:rsidRDefault="00193877"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 xml:space="preserve">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AE222C" w:rsidRPr="00AB354E" w:rsidRDefault="00AE222C" w:rsidP="00237BAE">
      <w:pPr>
        <w:rPr>
          <w:rFonts w:ascii="Arial Narrow" w:hAnsi="Arial Narrow"/>
          <w:color w:val="C00000"/>
        </w:rPr>
      </w:pPr>
    </w:p>
    <w:p w:rsidR="00AE222C" w:rsidRPr="00AB354E" w:rsidRDefault="00AE222C" w:rsidP="00237BAE">
      <w:pPr>
        <w:jc w:val="both"/>
        <w:rPr>
          <w:rFonts w:ascii="Arial Narrow" w:hAnsi="Arial Narrow" w:cs="Arial"/>
        </w:rPr>
      </w:pPr>
      <w:r w:rsidRPr="00AB354E">
        <w:rPr>
          <w:rFonts w:ascii="Arial Narrow" w:hAnsi="Arial Narrow" w:cs="Arial"/>
        </w:rPr>
        <w:t>Los procedimientos y métodos de construcción, para llevar a cabo la ejecución de la Obra, son responsabilidad del Contratista.</w:t>
      </w:r>
    </w:p>
    <w:p w:rsidR="00AE222C" w:rsidRPr="00AB354E" w:rsidRDefault="00AE222C" w:rsidP="00237BAE">
      <w:pPr>
        <w:jc w:val="both"/>
        <w:rPr>
          <w:rFonts w:ascii="Arial Narrow" w:hAnsi="Arial Narrow" w:cs="Arial"/>
        </w:rPr>
      </w:pPr>
    </w:p>
    <w:p w:rsidR="00AE222C" w:rsidRPr="00AB354E" w:rsidRDefault="00AE222C" w:rsidP="00193877">
      <w:pPr>
        <w:jc w:val="both"/>
        <w:rPr>
          <w:rFonts w:ascii="Arial Narrow" w:hAnsi="Arial Narrow"/>
          <w:color w:val="C00000"/>
        </w:rPr>
      </w:pPr>
      <w:r w:rsidRPr="00AB354E">
        <w:rPr>
          <w:rFonts w:ascii="Arial Narrow" w:hAnsi="Arial Narrow" w:cs="Arial"/>
        </w:rPr>
        <w:t xml:space="preserve">La ejecución de la construcción, </w:t>
      </w:r>
      <w:r w:rsidR="003C39D4">
        <w:rPr>
          <w:rFonts w:ascii="Arial Narrow" w:hAnsi="Arial Narrow" w:cs="Arial"/>
        </w:rPr>
        <w:t>así como</w:t>
      </w:r>
      <w:r w:rsidRPr="00AB354E">
        <w:rPr>
          <w:rFonts w:ascii="Arial Narrow" w:hAnsi="Arial Narrow" w:cs="Arial"/>
        </w:rPr>
        <w:t xml:space="preserve"> el suministro de Bienes y Equipos por parte del Contratista, deberán cumplir los requisitos de las Normas y Especificaciones Generales para la Construcción </w:t>
      </w:r>
      <w:r w:rsidR="00193877" w:rsidRPr="00AB354E">
        <w:rPr>
          <w:rFonts w:ascii="Arial Narrow" w:hAnsi="Arial Narrow" w:cs="Arial"/>
        </w:rPr>
        <w:t xml:space="preserve">del tipo de obra objeto de la adjudicación, establecidas por los respectivos ministerios u otras entidades del Estado </w:t>
      </w:r>
      <w:r w:rsidR="00193877" w:rsidRPr="00AB354E">
        <w:rPr>
          <w:rFonts w:ascii="Arial Narrow" w:hAnsi="Arial Narrow" w:cs="Arial"/>
        </w:rPr>
        <w:lastRenderedPageBreak/>
        <w:t>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AE222C" w:rsidRPr="00AB354E" w:rsidRDefault="00AE222C" w:rsidP="00237BAE">
      <w:pPr>
        <w:jc w:val="both"/>
        <w:rPr>
          <w:rFonts w:ascii="Arial Narrow" w:hAnsi="Arial Narrow" w:cs="Arial"/>
        </w:rPr>
      </w:pPr>
      <w:r w:rsidRPr="00AB354E">
        <w:rPr>
          <w:rFonts w:ascii="Arial Narrow" w:hAnsi="Arial Narrow" w:cs="Arial"/>
        </w:rPr>
        <w:t>Los materiales y demás elementos provenientes de demoliciones cuyo destino no hubiese sido previsto por el Contrato quedarán de propiedad de la Entidad Contratante.</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 xml:space="preserve">El Contratista será responsable de cualquier reclamo o demanda que pudiera originar la provisión o el uso indebido de materiales, sistemas de construcción o implementos utilizados. </w:t>
      </w:r>
    </w:p>
    <w:p w:rsidR="00AE222C" w:rsidRPr="00AB354E" w:rsidRDefault="00AE222C" w:rsidP="00237BAE">
      <w:pPr>
        <w:jc w:val="both"/>
        <w:rPr>
          <w:rFonts w:ascii="Arial Narrow" w:hAnsi="Arial Narrow" w:cs="Arial"/>
        </w:rPr>
      </w:pPr>
    </w:p>
    <w:p w:rsidR="002D03FA" w:rsidRPr="00AB354E" w:rsidRDefault="00AE222C" w:rsidP="00237BAE">
      <w:pPr>
        <w:jc w:val="both"/>
        <w:rPr>
          <w:rFonts w:ascii="Arial Narrow" w:hAnsi="Arial Narrow" w:cs="Arial"/>
        </w:rPr>
      </w:pPr>
      <w:r w:rsidRPr="00AB354E">
        <w:rPr>
          <w:rFonts w:ascii="Arial Narrow" w:hAnsi="Arial Narrow" w:cs="Arial"/>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4F1F53" w:rsidRPr="00AB354E" w:rsidRDefault="004F1F53"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 xml:space="preserve">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w:t>
      </w:r>
      <w:r w:rsidR="00011B3B" w:rsidRPr="00AB354E">
        <w:rPr>
          <w:rFonts w:ascii="Arial Narrow" w:hAnsi="Arial Narrow" w:cs="Arial"/>
        </w:rPr>
        <w:t>é</w:t>
      </w:r>
      <w:r w:rsidRPr="00AB354E">
        <w:rPr>
          <w:rFonts w:ascii="Arial Narrow" w:hAnsi="Arial Narrow" w:cs="Arial"/>
        </w:rPr>
        <w:t>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16" w:name="_Toc192019913"/>
      <w:bookmarkStart w:id="217" w:name="_Toc193182255"/>
      <w:bookmarkStart w:id="218" w:name="_Toc196288197"/>
    </w:p>
    <w:p w:rsidR="00AE222C" w:rsidRPr="00AB354E" w:rsidRDefault="00AE222C" w:rsidP="00237BAE">
      <w:pPr>
        <w:rPr>
          <w:rFonts w:ascii="Arial Narrow" w:hAnsi="Arial Narrow"/>
          <w:color w:val="C00000"/>
        </w:rPr>
      </w:pPr>
    </w:p>
    <w:p w:rsidR="00AE222C" w:rsidRPr="00AB354E" w:rsidRDefault="00363E04" w:rsidP="009354FA">
      <w:pPr>
        <w:pStyle w:val="Ttulo3"/>
      </w:pPr>
      <w:bookmarkStart w:id="219" w:name="_Toc196629362"/>
      <w:bookmarkStart w:id="220" w:name="_Toc477788368"/>
      <w:r w:rsidRPr="00AB354E">
        <w:t>7</w:t>
      </w:r>
      <w:r w:rsidR="00AE222C" w:rsidRPr="00AB354E">
        <w:t>.2.2 Seguridad</w:t>
      </w:r>
      <w:bookmarkEnd w:id="216"/>
      <w:bookmarkEnd w:id="217"/>
      <w:bookmarkEnd w:id="218"/>
      <w:bookmarkEnd w:id="219"/>
      <w:bookmarkEnd w:id="220"/>
    </w:p>
    <w:p w:rsidR="00A11B2C" w:rsidRPr="00AB354E" w:rsidRDefault="00A11B2C" w:rsidP="00A11B2C">
      <w:pPr>
        <w:rPr>
          <w:rFonts w:ascii="Arial Narrow" w:hAnsi="Arial Narrow"/>
          <w:lang w:val="es-ES" w:eastAsia="en-US"/>
        </w:rPr>
      </w:pPr>
    </w:p>
    <w:p w:rsidR="00AE222C" w:rsidRPr="00AB354E" w:rsidRDefault="00AE222C" w:rsidP="00237BAE">
      <w:pPr>
        <w:jc w:val="both"/>
        <w:rPr>
          <w:rFonts w:ascii="Arial Narrow" w:hAnsi="Arial Narrow" w:cs="Arial"/>
        </w:rPr>
      </w:pPr>
      <w:r w:rsidRPr="00AB354E">
        <w:rPr>
          <w:rFonts w:ascii="Arial Narrow" w:hAnsi="Arial Narrow" w:cs="Arial"/>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AE222C" w:rsidRPr="00AB354E" w:rsidRDefault="00AE222C" w:rsidP="00237BAE">
      <w:pPr>
        <w:rPr>
          <w:rFonts w:ascii="Arial Narrow" w:hAnsi="Arial Narrow"/>
          <w:color w:val="C00000"/>
        </w:rPr>
      </w:pPr>
    </w:p>
    <w:p w:rsidR="00AE222C" w:rsidRPr="00AB354E" w:rsidRDefault="00AE222C" w:rsidP="00237BAE">
      <w:pPr>
        <w:jc w:val="both"/>
        <w:rPr>
          <w:rFonts w:ascii="Arial Narrow" w:hAnsi="Arial Narrow" w:cs="Arial"/>
        </w:rPr>
      </w:pPr>
      <w:r w:rsidRPr="00AB354E">
        <w:rPr>
          <w:rFonts w:ascii="Arial Narrow" w:hAnsi="Arial Narrow" w:cs="Arial"/>
        </w:rPr>
        <w:lastRenderedPageBreak/>
        <w:t>La instalación de las plantas y equipos necesarios para la ejecución de la Obra, deberá ceñirse a las disposiciones vigentes.</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00150348" w:rsidRPr="00AB354E">
        <w:rPr>
          <w:rFonts w:ascii="Arial Narrow" w:hAnsi="Arial Narrow" w:cs="Arial"/>
        </w:rPr>
        <w:t xml:space="preserve"> </w:t>
      </w:r>
      <w:r w:rsidRPr="00AB354E">
        <w:rPr>
          <w:rFonts w:ascii="Arial Narrow" w:hAnsi="Arial Narrow" w:cs="Arial"/>
        </w:rPr>
        <w:t>prestando servicio público.</w:t>
      </w:r>
    </w:p>
    <w:p w:rsidR="00DA6A89" w:rsidRPr="00AB354E" w:rsidRDefault="00DA6A89" w:rsidP="00237BAE">
      <w:pPr>
        <w:rPr>
          <w:rFonts w:ascii="Arial Narrow" w:hAnsi="Arial Narrow"/>
          <w:color w:val="C00000"/>
        </w:rPr>
      </w:pPr>
    </w:p>
    <w:p w:rsidR="00AE222C" w:rsidRPr="00AB354E" w:rsidRDefault="00363E04" w:rsidP="009354FA">
      <w:pPr>
        <w:pStyle w:val="Ttulo3"/>
      </w:pPr>
      <w:bookmarkStart w:id="221" w:name="_Toc192019914"/>
      <w:bookmarkStart w:id="222" w:name="_Toc193182256"/>
      <w:bookmarkStart w:id="223" w:name="_Toc196288198"/>
      <w:bookmarkStart w:id="224" w:name="_Toc196629363"/>
      <w:bookmarkStart w:id="225" w:name="_Toc477788369"/>
      <w:r w:rsidRPr="00AB354E">
        <w:t>7</w:t>
      </w:r>
      <w:r w:rsidR="00AE222C" w:rsidRPr="00AB354E">
        <w:t>.2.3 Vías de Acceso y Obras Provisionales</w:t>
      </w:r>
      <w:bookmarkEnd w:id="221"/>
      <w:bookmarkEnd w:id="222"/>
      <w:bookmarkEnd w:id="223"/>
      <w:bookmarkEnd w:id="224"/>
      <w:bookmarkEnd w:id="225"/>
    </w:p>
    <w:p w:rsidR="00A11B2C" w:rsidRPr="00AB354E" w:rsidRDefault="00A11B2C" w:rsidP="00A11B2C">
      <w:pPr>
        <w:rPr>
          <w:rFonts w:ascii="Arial Narrow" w:hAnsi="Arial Narrow"/>
          <w:lang w:val="es-ES" w:eastAsia="en-US"/>
        </w:rPr>
      </w:pPr>
    </w:p>
    <w:p w:rsidR="00AE222C" w:rsidRPr="00AB354E" w:rsidRDefault="00AE222C" w:rsidP="00237BAE">
      <w:pPr>
        <w:jc w:val="both"/>
        <w:rPr>
          <w:rFonts w:ascii="Arial Narrow" w:hAnsi="Arial Narrow" w:cs="Arial"/>
        </w:rPr>
      </w:pPr>
      <w:r w:rsidRPr="00AB354E">
        <w:rPr>
          <w:rFonts w:ascii="Arial Narrow" w:hAnsi="Arial Narrow" w:cs="Arial"/>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Igualmente, deberá considerar que son p</w:t>
      </w:r>
      <w:r w:rsidR="002D03FA" w:rsidRPr="00AB354E">
        <w:rPr>
          <w:rFonts w:ascii="Arial Narrow" w:hAnsi="Arial Narrow" w:cs="Arial"/>
        </w:rPr>
        <w:t xml:space="preserve">or cuenta del Contratista, las cometidas y distribución </w:t>
      </w:r>
      <w:r w:rsidRPr="00AB354E">
        <w:rPr>
          <w:rFonts w:ascii="Arial Narrow" w:hAnsi="Arial Narrow" w:cs="Arial"/>
        </w:rPr>
        <w:t>temporal de los servicios de energía, agua y teléfono, en los sitios que se requieran y los elementos necesarios de protección y seguridad, tanto para su personal como para sus instalaciones, debidamente autorizados por la Autoridad Compet</w:t>
      </w:r>
      <w:r w:rsidR="005B2A6D" w:rsidRPr="00AB354E">
        <w:rPr>
          <w:rFonts w:ascii="Arial Narrow" w:hAnsi="Arial Narrow" w:cs="Arial"/>
        </w:rPr>
        <w:t xml:space="preserve">ente, la cual deberá autorizar </w:t>
      </w:r>
      <w:r w:rsidRPr="00AB354E">
        <w:rPr>
          <w:rFonts w:ascii="Arial Narrow" w:hAnsi="Arial Narrow" w:cs="Arial"/>
        </w:rPr>
        <w:t>la instalación provisional de los medidores y controles necesarios para la utilización y consumo de estos servicios públicos, debiendo presentar a la terminación de la obra los recibos de pago correspondientes debidamente cancelados.</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Adicionalmente, correrán por su cuenta los trabajos necesarios para no interrumpir el servicio en las vías públicas usadas por él o en las vías  de acceso cuyo uso comparta con otros Contratistas.</w:t>
      </w:r>
    </w:p>
    <w:p w:rsidR="002A528A" w:rsidRPr="00AB354E" w:rsidRDefault="002A528A"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226" w:name="_Toc160887281"/>
      <w:bookmarkStart w:id="227" w:name="_Toc192019915"/>
      <w:bookmarkStart w:id="228" w:name="_Toc193182257"/>
      <w:bookmarkStart w:id="229" w:name="_Toc196288199"/>
    </w:p>
    <w:p w:rsidR="00AE222C" w:rsidRPr="00AB354E" w:rsidRDefault="00AE222C" w:rsidP="00237BAE">
      <w:pPr>
        <w:jc w:val="both"/>
        <w:rPr>
          <w:rFonts w:ascii="Arial Narrow" w:hAnsi="Arial Narrow" w:cs="Arial"/>
        </w:rPr>
      </w:pPr>
    </w:p>
    <w:p w:rsidR="00AE222C" w:rsidRPr="00AB354E" w:rsidRDefault="00363E04" w:rsidP="009354FA">
      <w:pPr>
        <w:pStyle w:val="Ttulo3"/>
      </w:pPr>
      <w:bookmarkStart w:id="230" w:name="_Toc196629364"/>
      <w:bookmarkStart w:id="231" w:name="_Toc477788370"/>
      <w:r w:rsidRPr="00AB354E">
        <w:t>7</w:t>
      </w:r>
      <w:r w:rsidR="00AE222C" w:rsidRPr="00AB354E">
        <w:t>.2.4  Responsabilidad de  Seguros</w:t>
      </w:r>
      <w:bookmarkEnd w:id="226"/>
      <w:bookmarkEnd w:id="227"/>
      <w:bookmarkEnd w:id="228"/>
      <w:bookmarkEnd w:id="229"/>
      <w:bookmarkEnd w:id="230"/>
      <w:bookmarkEnd w:id="231"/>
    </w:p>
    <w:p w:rsidR="00A11B2C" w:rsidRPr="00AB354E" w:rsidRDefault="00A11B2C" w:rsidP="00A11B2C">
      <w:pPr>
        <w:rPr>
          <w:rFonts w:ascii="Arial Narrow" w:hAnsi="Arial Narrow"/>
          <w:lang w:val="es-ES" w:eastAsia="en-US"/>
        </w:rPr>
      </w:pPr>
    </w:p>
    <w:p w:rsidR="00AE222C" w:rsidRPr="00AB354E" w:rsidRDefault="00AE222C" w:rsidP="00237BAE">
      <w:pPr>
        <w:jc w:val="both"/>
        <w:rPr>
          <w:rFonts w:ascii="Arial Narrow" w:hAnsi="Arial Narrow" w:cs="Arial"/>
        </w:rPr>
      </w:pPr>
      <w:r w:rsidRPr="00AB354E">
        <w:rPr>
          <w:rFonts w:ascii="Arial Narrow" w:hAnsi="Arial Narrow" w:cs="Arial"/>
        </w:rPr>
        <w:t xml:space="preserve">El Contratista será en todo momento el único responsable y protegerá a la Entidad Contratante  frente a cualquier reclamación  de  terceros por concepto de indemnización por daños de cualquier naturaleza o </w:t>
      </w:r>
      <w:r w:rsidRPr="00AB354E">
        <w:rPr>
          <w:rFonts w:ascii="Arial Narrow" w:hAnsi="Arial Narrow" w:cs="Arial"/>
        </w:rPr>
        <w:lastRenderedPageBreak/>
        <w:t>lesiones corporales producidas como consecuencia de la ejecución del presente Contrato por El Contratista y su respectivo personal.</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El Contratista contratará todos los seguros obligatorios previstos por la reglamentación vigente, para la ejecución de este tipo de trabajo. La Entidad Contratante se reserva el derecho de objet</w:t>
      </w:r>
      <w:r w:rsidR="002A528A" w:rsidRPr="00AB354E">
        <w:rPr>
          <w:rFonts w:ascii="Arial Narrow" w:hAnsi="Arial Narrow" w:cs="Arial"/>
        </w:rPr>
        <w:t xml:space="preserve">ar aquellas pólizas de seguros </w:t>
      </w:r>
      <w:r w:rsidRPr="00AB354E">
        <w:rPr>
          <w:rFonts w:ascii="Arial Narrow" w:hAnsi="Arial Narrow" w:cs="Arial"/>
        </w:rPr>
        <w:t xml:space="preserve">que no cumplan con sus requerimientos o que entienda </w:t>
      </w:r>
      <w:r w:rsidR="002A528A" w:rsidRPr="00AB354E">
        <w:rPr>
          <w:rFonts w:ascii="Arial Narrow" w:hAnsi="Arial Narrow" w:cs="Arial"/>
        </w:rPr>
        <w:t xml:space="preserve">de una cobertura insuficiente. </w:t>
      </w:r>
      <w:r w:rsidRPr="00AB354E">
        <w:rPr>
          <w:rFonts w:ascii="Arial Narrow" w:hAnsi="Arial Narrow" w:cs="Arial"/>
        </w:rPr>
        <w:t>A tales efectos los adjudicatarios deberán realizar los ajustes correspondientes.</w:t>
      </w:r>
    </w:p>
    <w:p w:rsidR="00AE222C" w:rsidRPr="00AB354E" w:rsidRDefault="00AE222C" w:rsidP="00237BAE">
      <w:pPr>
        <w:rPr>
          <w:rFonts w:ascii="Arial Narrow" w:hAnsi="Arial Narrow"/>
          <w:color w:val="C00000"/>
        </w:rPr>
      </w:pPr>
    </w:p>
    <w:p w:rsidR="00AE222C" w:rsidRPr="00AB354E" w:rsidRDefault="00363E04" w:rsidP="009354FA">
      <w:pPr>
        <w:pStyle w:val="Ttulo3"/>
      </w:pPr>
      <w:bookmarkStart w:id="232" w:name="_Toc193182258"/>
      <w:bookmarkStart w:id="233" w:name="_Toc196629365"/>
      <w:bookmarkStart w:id="234" w:name="_Toc477788371"/>
      <w:r w:rsidRPr="00AB354E">
        <w:t>7</w:t>
      </w:r>
      <w:r w:rsidR="001974D8" w:rsidRPr="00AB354E">
        <w:t>.2.5</w:t>
      </w:r>
      <w:r w:rsidR="00AE222C" w:rsidRPr="00AB354E">
        <w:t xml:space="preserve"> Seguro contra daños a terceros</w:t>
      </w:r>
      <w:bookmarkEnd w:id="232"/>
      <w:bookmarkEnd w:id="233"/>
      <w:bookmarkEnd w:id="234"/>
    </w:p>
    <w:p w:rsidR="00A11B2C" w:rsidRPr="00AB354E" w:rsidRDefault="00A11B2C" w:rsidP="00A11B2C">
      <w:pPr>
        <w:rPr>
          <w:rFonts w:ascii="Arial Narrow" w:hAnsi="Arial Narrow"/>
          <w:lang w:val="es-ES" w:eastAsia="en-US"/>
        </w:rPr>
      </w:pPr>
    </w:p>
    <w:p w:rsidR="00142A19" w:rsidRPr="00AB354E" w:rsidRDefault="00AE222C" w:rsidP="00237BAE">
      <w:pPr>
        <w:jc w:val="both"/>
        <w:rPr>
          <w:rFonts w:ascii="Arial Narrow" w:hAnsi="Arial Narrow" w:cs="Arial"/>
        </w:rPr>
      </w:pPr>
      <w:r w:rsidRPr="00AB354E">
        <w:rPr>
          <w:rFonts w:ascii="Arial Narrow" w:hAnsi="Arial Narrow" w:cs="Arial"/>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2D03FA" w:rsidRPr="00AB354E" w:rsidRDefault="002D03FA" w:rsidP="00237BAE">
      <w:pPr>
        <w:jc w:val="both"/>
        <w:rPr>
          <w:rFonts w:ascii="Arial Narrow" w:hAnsi="Arial Narrow" w:cs="Arial"/>
        </w:rPr>
      </w:pPr>
    </w:p>
    <w:p w:rsidR="00AE222C" w:rsidRPr="00AB354E" w:rsidRDefault="00AE222C" w:rsidP="00237BAE">
      <w:pPr>
        <w:jc w:val="both"/>
        <w:rPr>
          <w:rFonts w:ascii="Arial Narrow" w:hAnsi="Arial Narrow"/>
          <w:color w:val="C00000"/>
        </w:rPr>
      </w:pPr>
      <w:r w:rsidRPr="00AB354E">
        <w:rPr>
          <w:rFonts w:ascii="Arial Narrow" w:hAnsi="Arial Narrow" w:cs="Arial"/>
        </w:rPr>
        <w:t>La póliza de seguros debe especificar que el personal de la Entidad Contratante, el Director de Obra, así  como el de otras empresas que se encuentren en la Zona de Obras, se considerarán como terceros a efectos de este seguro de responsabilidad civil</w:t>
      </w:r>
      <w:r w:rsidRPr="00AB354E">
        <w:rPr>
          <w:rFonts w:ascii="Arial Narrow" w:hAnsi="Arial Narrow"/>
          <w:color w:val="C00000"/>
        </w:rPr>
        <w:t>.</w:t>
      </w:r>
    </w:p>
    <w:p w:rsidR="00096004" w:rsidRPr="00AB354E" w:rsidRDefault="00096004" w:rsidP="00237BAE">
      <w:pPr>
        <w:jc w:val="both"/>
        <w:rPr>
          <w:rFonts w:ascii="Arial Narrow" w:hAnsi="Arial Narrow" w:cs="Arial"/>
        </w:rPr>
      </w:pPr>
    </w:p>
    <w:p w:rsidR="00AE222C" w:rsidRPr="00AB354E" w:rsidRDefault="00363E04" w:rsidP="009354FA">
      <w:pPr>
        <w:pStyle w:val="Ttulo3"/>
      </w:pPr>
      <w:bookmarkStart w:id="235" w:name="_Toc193182259"/>
      <w:bookmarkStart w:id="236" w:name="_Toc196629366"/>
      <w:bookmarkStart w:id="237" w:name="_Toc477788372"/>
      <w:r w:rsidRPr="00AB354E">
        <w:t>7</w:t>
      </w:r>
      <w:r w:rsidR="001974D8" w:rsidRPr="00AB354E">
        <w:t>.2.6</w:t>
      </w:r>
      <w:r w:rsidR="00AE222C" w:rsidRPr="00AB354E">
        <w:t xml:space="preserve"> Seguro contra accidentes de trabajo</w:t>
      </w:r>
      <w:bookmarkEnd w:id="235"/>
      <w:bookmarkEnd w:id="236"/>
      <w:bookmarkEnd w:id="237"/>
    </w:p>
    <w:p w:rsidR="00A11B2C" w:rsidRPr="00AB354E" w:rsidRDefault="00A11B2C" w:rsidP="00A11B2C">
      <w:pPr>
        <w:rPr>
          <w:rFonts w:ascii="Arial Narrow" w:hAnsi="Arial Narrow"/>
          <w:lang w:val="es-ES" w:eastAsia="en-US"/>
        </w:rPr>
      </w:pPr>
    </w:p>
    <w:p w:rsidR="00AE222C" w:rsidRPr="00AB354E" w:rsidRDefault="00AE222C" w:rsidP="00237BAE">
      <w:pPr>
        <w:jc w:val="both"/>
        <w:rPr>
          <w:rFonts w:ascii="Arial Narrow" w:hAnsi="Arial Narrow" w:cs="Arial"/>
        </w:rPr>
      </w:pPr>
      <w:r w:rsidRPr="00AB354E">
        <w:rPr>
          <w:rFonts w:ascii="Arial Narrow" w:hAnsi="Arial Narrow" w:cs="Arial"/>
        </w:rPr>
        <w:t xml:space="preserve">El Contratista suscribirá todos los seguros necesarios para cubrir accidentes de trabajo requeridos </w:t>
      </w:r>
      <w:r w:rsidR="002A528A" w:rsidRPr="00AB354E">
        <w:rPr>
          <w:rFonts w:ascii="Arial Narrow" w:hAnsi="Arial Narrow" w:cs="Arial"/>
        </w:rPr>
        <w:t xml:space="preserve">por la reglamentación vigente. </w:t>
      </w:r>
      <w:r w:rsidRPr="00AB354E">
        <w:rPr>
          <w:rFonts w:ascii="Arial Narrow" w:hAnsi="Arial Narrow" w:cs="Arial"/>
        </w:rPr>
        <w:t xml:space="preserve">El Contratista mantendrá indemne a la Entidad Contratante frente a todos los recursos que el personal de El Contratista pudiera ejercer en este sentido. </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Los seguros contra daños a terceros y accidentes de trabajo deberán permanecer vigentes durante toda la vigencia del Contrato</w:t>
      </w:r>
      <w:r w:rsidR="002A528A" w:rsidRPr="00AB354E">
        <w:rPr>
          <w:rFonts w:ascii="Arial Narrow" w:hAnsi="Arial Narrow" w:cs="Arial"/>
        </w:rPr>
        <w:t>.</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Todas estas pólizas contendrán una disposición que subordina su cancelación a un aviso previo a la compañía de seguros por la Entidad Contratante.</w:t>
      </w:r>
    </w:p>
    <w:p w:rsidR="00AE222C" w:rsidRPr="00AB354E" w:rsidRDefault="00AE222C" w:rsidP="00237BAE">
      <w:pPr>
        <w:jc w:val="both"/>
        <w:rPr>
          <w:rFonts w:ascii="Arial Narrow" w:hAnsi="Arial Narrow" w:cs="Arial"/>
        </w:rPr>
      </w:pPr>
    </w:p>
    <w:p w:rsidR="00AE222C" w:rsidRPr="00AB354E" w:rsidRDefault="00AE222C" w:rsidP="00F666FC">
      <w:pPr>
        <w:jc w:val="both"/>
        <w:rPr>
          <w:rFonts w:ascii="Arial Narrow" w:hAnsi="Arial Narrow" w:cs="Arial"/>
        </w:rPr>
      </w:pPr>
      <w:r w:rsidRPr="00AB354E">
        <w:rPr>
          <w:rFonts w:ascii="Arial Narrow" w:hAnsi="Arial Narrow" w:cs="Arial"/>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w:t>
      </w:r>
      <w:r w:rsidR="002A528A" w:rsidRPr="00AB354E">
        <w:rPr>
          <w:rFonts w:ascii="Arial Narrow" w:hAnsi="Arial Narrow" w:cs="Arial"/>
        </w:rPr>
        <w:t xml:space="preserve">s gastos, costas y honorarios, </w:t>
      </w:r>
      <w:r w:rsidRPr="00AB354E">
        <w:rPr>
          <w:rFonts w:ascii="Arial Narrow" w:hAnsi="Arial Narrow" w:cs="Arial"/>
        </w:rPr>
        <w:t>y todo otro gasto que surja por tal motivo, pudiendo hacerse efectivo de sus bienes a deducírsele al efectuarse el pago de las cubicaciones pendientes de pago y/o del depósito en garantía, el que deberá ser repuesto dentro de los cinco (5) días.</w:t>
      </w:r>
    </w:p>
    <w:p w:rsidR="007C749C" w:rsidRDefault="007C749C" w:rsidP="009354FA">
      <w:pPr>
        <w:pStyle w:val="Ttulo3"/>
      </w:pPr>
      <w:bookmarkStart w:id="238" w:name="_Toc193182260"/>
      <w:bookmarkStart w:id="239" w:name="_Toc196629367"/>
    </w:p>
    <w:p w:rsidR="00AE222C" w:rsidRPr="00AB354E" w:rsidRDefault="00363E04" w:rsidP="009354FA">
      <w:pPr>
        <w:pStyle w:val="Ttulo3"/>
      </w:pPr>
      <w:bookmarkStart w:id="240" w:name="_Toc477788373"/>
      <w:r w:rsidRPr="00AB354E">
        <w:t>7</w:t>
      </w:r>
      <w:r w:rsidR="001974D8" w:rsidRPr="00AB354E">
        <w:t xml:space="preserve">.2.7 </w:t>
      </w:r>
      <w:r w:rsidR="00AE222C" w:rsidRPr="00AB354E">
        <w:t xml:space="preserve"> Protección de la Mano de Obra y Condiciones de Trabajo</w:t>
      </w:r>
      <w:bookmarkEnd w:id="238"/>
      <w:bookmarkEnd w:id="239"/>
      <w:bookmarkEnd w:id="240"/>
    </w:p>
    <w:p w:rsidR="00A11B2C" w:rsidRPr="00AB354E" w:rsidRDefault="00A11B2C" w:rsidP="00A11B2C">
      <w:pPr>
        <w:rPr>
          <w:rFonts w:ascii="Arial Narrow" w:hAnsi="Arial Narrow"/>
          <w:lang w:val="es-ES" w:eastAsia="en-US"/>
        </w:rPr>
      </w:pPr>
    </w:p>
    <w:p w:rsidR="00AE222C" w:rsidRPr="00AB354E" w:rsidRDefault="00BF4160" w:rsidP="00237BAE">
      <w:pPr>
        <w:jc w:val="both"/>
        <w:rPr>
          <w:rFonts w:ascii="Arial Narrow" w:hAnsi="Arial Narrow" w:cs="Arial"/>
        </w:rPr>
      </w:pPr>
      <w:r w:rsidRPr="00AB354E">
        <w:rPr>
          <w:rFonts w:ascii="Arial Narrow" w:hAnsi="Arial Narrow" w:cs="Arial"/>
        </w:rPr>
        <w:t xml:space="preserve">El Contratista deberá, </w:t>
      </w:r>
      <w:r w:rsidR="00AE222C" w:rsidRPr="00AB354E">
        <w:rPr>
          <w:rFonts w:ascii="Arial Narrow" w:hAnsi="Arial Narrow" w:cs="Arial"/>
        </w:rPr>
        <w:t>salvo disposición contraria en el Contrato,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lastRenderedPageBreak/>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w:t>
      </w:r>
      <w:r w:rsidR="0039525D" w:rsidRPr="00AB354E">
        <w:rPr>
          <w:rFonts w:ascii="Arial Narrow" w:hAnsi="Arial Narrow" w:cs="Arial"/>
        </w:rPr>
        <w:t>e Sorteo</w:t>
      </w:r>
      <w:r w:rsidRPr="00AB354E">
        <w:rPr>
          <w:rFonts w:ascii="Arial Narrow" w:hAnsi="Arial Narrow" w:cs="Arial"/>
        </w:rPr>
        <w:t xml:space="preserve"> se suscriba.</w:t>
      </w:r>
    </w:p>
    <w:p w:rsidR="00AE222C" w:rsidRPr="00AB354E" w:rsidRDefault="00AE222C" w:rsidP="00237BAE">
      <w:pPr>
        <w:rPr>
          <w:rFonts w:ascii="Arial Narrow" w:hAnsi="Arial Narrow"/>
          <w:color w:val="C00000"/>
        </w:rPr>
      </w:pPr>
    </w:p>
    <w:p w:rsidR="00AE222C" w:rsidRPr="00AB354E" w:rsidRDefault="00AE222C" w:rsidP="00237BAE">
      <w:pPr>
        <w:jc w:val="both"/>
        <w:rPr>
          <w:rFonts w:ascii="Arial Narrow" w:hAnsi="Arial Narrow" w:cs="Arial"/>
        </w:rPr>
      </w:pPr>
      <w:r w:rsidRPr="00AB354E">
        <w:rPr>
          <w:rFonts w:ascii="Arial Narrow" w:hAnsi="Arial Narrow" w:cs="Arial"/>
        </w:rPr>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BF4160" w:rsidRPr="00AB354E" w:rsidRDefault="00BF4160"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BF4160" w:rsidRPr="00AB354E" w:rsidRDefault="00BF4160" w:rsidP="00237BAE">
      <w:pPr>
        <w:jc w:val="both"/>
        <w:rPr>
          <w:rFonts w:ascii="Arial Narrow" w:hAnsi="Arial Narrow" w:cs="Arial"/>
        </w:rPr>
      </w:pPr>
    </w:p>
    <w:p w:rsidR="00AE222C" w:rsidRDefault="00AE222C" w:rsidP="00237BAE">
      <w:pPr>
        <w:jc w:val="both"/>
        <w:rPr>
          <w:rFonts w:ascii="Arial Narrow" w:hAnsi="Arial Narrow" w:cs="Arial"/>
        </w:rPr>
      </w:pPr>
      <w:r w:rsidRPr="00AB354E">
        <w:rPr>
          <w:rFonts w:ascii="Arial Narrow" w:hAnsi="Arial Narrow" w:cs="Arial"/>
        </w:rPr>
        <w:t>El Contratista será el único responsable de las consecuencias perjudiciales de los fraudes o defectos de construcción cometidos por su personal en la ejecución de las obras.</w:t>
      </w:r>
      <w:bookmarkStart w:id="241" w:name="_Toc192019916"/>
      <w:bookmarkStart w:id="242" w:name="_Toc193182261"/>
      <w:bookmarkStart w:id="243" w:name="_Toc196288200"/>
    </w:p>
    <w:p w:rsidR="006E7FC0" w:rsidRPr="00AB354E" w:rsidRDefault="006E7FC0" w:rsidP="00237BAE">
      <w:pPr>
        <w:jc w:val="both"/>
        <w:rPr>
          <w:rFonts w:ascii="Arial Narrow" w:hAnsi="Arial Narrow" w:cs="Arial"/>
        </w:rPr>
      </w:pPr>
    </w:p>
    <w:p w:rsidR="002D03FA" w:rsidRPr="00AB354E" w:rsidRDefault="002D03FA" w:rsidP="00237BAE">
      <w:pPr>
        <w:jc w:val="both"/>
        <w:rPr>
          <w:rFonts w:ascii="Arial Narrow" w:hAnsi="Arial Narrow" w:cs="Arial"/>
        </w:rPr>
      </w:pPr>
    </w:p>
    <w:p w:rsidR="00AE222C" w:rsidRPr="00AB354E" w:rsidRDefault="00363E04" w:rsidP="009354FA">
      <w:pPr>
        <w:pStyle w:val="Ttulo3"/>
      </w:pPr>
      <w:bookmarkStart w:id="244" w:name="_Toc196629368"/>
      <w:bookmarkStart w:id="245" w:name="_Toc477788374"/>
      <w:r w:rsidRPr="00AB354E">
        <w:t>7</w:t>
      </w:r>
      <w:r w:rsidR="001974D8" w:rsidRPr="00AB354E">
        <w:t>.2.8</w:t>
      </w:r>
      <w:r w:rsidR="00AE222C" w:rsidRPr="00AB354E">
        <w:t xml:space="preserve"> Seguridad Industrial</w:t>
      </w:r>
      <w:bookmarkEnd w:id="241"/>
      <w:bookmarkEnd w:id="242"/>
      <w:bookmarkEnd w:id="243"/>
      <w:bookmarkEnd w:id="244"/>
      <w:bookmarkEnd w:id="245"/>
    </w:p>
    <w:p w:rsidR="00A11B2C" w:rsidRPr="00AB354E" w:rsidRDefault="00A11B2C" w:rsidP="00A11B2C">
      <w:pPr>
        <w:rPr>
          <w:rFonts w:ascii="Arial Narrow" w:hAnsi="Arial Narrow"/>
          <w:lang w:val="es-ES" w:eastAsia="en-US"/>
        </w:rPr>
      </w:pPr>
    </w:p>
    <w:p w:rsidR="00AE222C" w:rsidRPr="00AB354E" w:rsidRDefault="00AE222C" w:rsidP="00237BAE">
      <w:pPr>
        <w:jc w:val="both"/>
        <w:rPr>
          <w:rFonts w:ascii="Arial Narrow" w:hAnsi="Arial Narrow" w:cs="Arial"/>
        </w:rPr>
      </w:pPr>
      <w:r w:rsidRPr="00AB354E">
        <w:rPr>
          <w:rFonts w:ascii="Arial Narrow" w:hAnsi="Arial Narrow" w:cs="Arial"/>
        </w:rPr>
        <w:t>Será responsabilidad del Contratista el diseño e implementación del Programa de Higiene y Seguridad Industrial que aplicará durante la ejecución del Contrato, de acuerdo con la legislación vigente de Seguridad Social.</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El Contratista deberá tomar las precauciones necesarias para la seguridad del personal a su cargo o servicio y de los transeúntes, de acuerdo  con las reglame</w:t>
      </w:r>
      <w:r w:rsidR="00BF4160" w:rsidRPr="00AB354E">
        <w:rPr>
          <w:rFonts w:ascii="Arial Narrow" w:hAnsi="Arial Narrow" w:cs="Arial"/>
        </w:rPr>
        <w:t xml:space="preserve">ntaciones vigentes en el país. </w:t>
      </w:r>
      <w:r w:rsidRPr="00AB354E">
        <w:rPr>
          <w:rFonts w:ascii="Arial Narrow" w:hAnsi="Arial Narrow" w:cs="Arial"/>
        </w:rPr>
        <w:t>Deberá modificar el programa completo de servicio de seguridad de acuerdo con las recomendaciones del Supervisor, quien podrá, además, ordenar cualquier otra medida adicional que considere necesaria.</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El Contratista deberá responsabilizar a una persona de su organización aprobada por el Supervisor para velar por el cumplimiento de dichas medidas.</w:t>
      </w:r>
    </w:p>
    <w:p w:rsidR="00AE222C" w:rsidRPr="00AB354E" w:rsidRDefault="00AE222C" w:rsidP="00237BAE">
      <w:pPr>
        <w:jc w:val="both"/>
        <w:rPr>
          <w:rFonts w:ascii="Arial Narrow" w:hAnsi="Arial Narrow" w:cs="Arial"/>
        </w:rPr>
      </w:pPr>
    </w:p>
    <w:p w:rsidR="00AE222C" w:rsidRPr="00AB354E" w:rsidRDefault="00AE222C" w:rsidP="00237BAE">
      <w:pPr>
        <w:jc w:val="both"/>
        <w:rPr>
          <w:rFonts w:ascii="Arial Narrow" w:hAnsi="Arial Narrow" w:cs="Arial"/>
        </w:rPr>
      </w:pPr>
      <w:r w:rsidRPr="00AB354E">
        <w:rPr>
          <w:rFonts w:ascii="Arial Narrow" w:hAnsi="Arial Narrow" w:cs="Arial"/>
        </w:rPr>
        <w:t>El Contratista mensualmente deberá suministrar informes de todos los accidentes de trabajo que hayan ocurrido en la Obra, las causas de los mismos y las medidas correctiv</w:t>
      </w:r>
      <w:r w:rsidR="00BF4160" w:rsidRPr="00AB354E">
        <w:rPr>
          <w:rFonts w:ascii="Arial Narrow" w:hAnsi="Arial Narrow" w:cs="Arial"/>
        </w:rPr>
        <w:t xml:space="preserve">as para evitar que se repitan. </w:t>
      </w:r>
      <w:r w:rsidRPr="00AB354E">
        <w:rPr>
          <w:rFonts w:ascii="Arial Narrow" w:hAnsi="Arial Narrow" w:cs="Arial"/>
        </w:rPr>
        <w:t>Los servicios y medidas anteriores no tendrán pago por separado y su costo deberá estar cubierto por ítem</w:t>
      </w:r>
      <w:r w:rsidR="00BF4160" w:rsidRPr="00AB354E">
        <w:rPr>
          <w:rFonts w:ascii="Arial Narrow" w:hAnsi="Arial Narrow" w:cs="Arial"/>
        </w:rPr>
        <w:t xml:space="preserve">s de presupuesto. </w:t>
      </w:r>
      <w:r w:rsidRPr="00AB354E">
        <w:rPr>
          <w:rFonts w:ascii="Arial Narrow" w:hAnsi="Arial Narrow" w:cs="Arial"/>
        </w:rPr>
        <w:t>El Contratista será responsable de todos los accidentes que puedan sufrir su personal, visitantes autorizados o transeúntes, como resultado de su negligencia o descuido en tomar las me</w:t>
      </w:r>
      <w:r w:rsidR="00BF4160" w:rsidRPr="00AB354E">
        <w:rPr>
          <w:rFonts w:ascii="Arial Narrow" w:hAnsi="Arial Narrow" w:cs="Arial"/>
        </w:rPr>
        <w:t xml:space="preserve">didas de seguridad necesarias. </w:t>
      </w:r>
      <w:r w:rsidRPr="00AB354E">
        <w:rPr>
          <w:rFonts w:ascii="Arial Narrow" w:hAnsi="Arial Narrow" w:cs="Arial"/>
        </w:rPr>
        <w:t>Por consiguiente, todas las indemnizaciones serán cubiert</w:t>
      </w:r>
      <w:r w:rsidR="00BF4160" w:rsidRPr="00AB354E">
        <w:rPr>
          <w:rFonts w:ascii="Arial Narrow" w:hAnsi="Arial Narrow" w:cs="Arial"/>
        </w:rPr>
        <w:t xml:space="preserve">as por cuenta del Contratista. </w:t>
      </w:r>
      <w:r w:rsidRPr="00AB354E">
        <w:rPr>
          <w:rFonts w:ascii="Arial Narrow" w:hAnsi="Arial Narrow" w:cs="Arial"/>
        </w:rPr>
        <w:t>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DA6A89" w:rsidRPr="00AB354E" w:rsidRDefault="00DA6A89" w:rsidP="00237BAE">
      <w:pPr>
        <w:rPr>
          <w:rFonts w:ascii="Arial Narrow" w:hAnsi="Arial Narrow"/>
          <w:color w:val="C00000"/>
        </w:rPr>
      </w:pPr>
    </w:p>
    <w:p w:rsidR="00AE222C" w:rsidRPr="00AB354E" w:rsidRDefault="00363E04" w:rsidP="009354FA">
      <w:pPr>
        <w:pStyle w:val="Ttulo3"/>
      </w:pPr>
      <w:bookmarkStart w:id="246" w:name="_Toc160887283"/>
      <w:bookmarkStart w:id="247" w:name="_Toc193182262"/>
      <w:bookmarkStart w:id="248" w:name="_Toc196288201"/>
      <w:bookmarkStart w:id="249" w:name="_Toc196629369"/>
      <w:bookmarkStart w:id="250" w:name="_Toc477788375"/>
      <w:r w:rsidRPr="00AB354E">
        <w:t>7</w:t>
      </w:r>
      <w:r w:rsidR="001974D8" w:rsidRPr="00AB354E">
        <w:t>.2.9</w:t>
      </w:r>
      <w:r w:rsidR="00AE222C" w:rsidRPr="00AB354E">
        <w:t xml:space="preserve"> Contabilidad del Contratista</w:t>
      </w:r>
      <w:bookmarkEnd w:id="246"/>
      <w:bookmarkEnd w:id="247"/>
      <w:bookmarkEnd w:id="248"/>
      <w:bookmarkEnd w:id="249"/>
      <w:bookmarkEnd w:id="250"/>
    </w:p>
    <w:p w:rsidR="00A11B2C" w:rsidRPr="00AB354E" w:rsidRDefault="00A11B2C" w:rsidP="00A11B2C">
      <w:pPr>
        <w:rPr>
          <w:rFonts w:ascii="Arial Narrow" w:hAnsi="Arial Narrow"/>
          <w:lang w:val="es-ES" w:eastAsia="en-US"/>
        </w:rPr>
      </w:pPr>
    </w:p>
    <w:p w:rsidR="00AE222C" w:rsidRPr="00AB354E" w:rsidRDefault="00AE222C" w:rsidP="00237BAE">
      <w:pPr>
        <w:jc w:val="both"/>
        <w:rPr>
          <w:rFonts w:ascii="Arial Narrow" w:hAnsi="Arial Narrow" w:cs="Arial"/>
        </w:rPr>
      </w:pPr>
      <w:r w:rsidRPr="00AB354E">
        <w:rPr>
          <w:rFonts w:ascii="Arial Narrow" w:hAnsi="Arial Narrow" w:cs="Arial"/>
        </w:rPr>
        <w:lastRenderedPageBreak/>
        <w:t>El Contratista deberá llevar su contabilidad en forma precisa que revela clara y fehacientemente las operaciones de sus negocios, según lo establecido por la legislación vigente que rige en la materia.</w:t>
      </w:r>
    </w:p>
    <w:p w:rsidR="00AE222C" w:rsidRPr="00AB354E" w:rsidRDefault="00AE222C" w:rsidP="00237BAE">
      <w:pPr>
        <w:jc w:val="both"/>
        <w:rPr>
          <w:rFonts w:ascii="Arial Narrow" w:hAnsi="Arial Narrow" w:cs="Arial"/>
        </w:rPr>
      </w:pPr>
    </w:p>
    <w:p w:rsidR="004E76DE" w:rsidRPr="0058477F" w:rsidRDefault="00AE222C" w:rsidP="0058477F">
      <w:pPr>
        <w:jc w:val="both"/>
        <w:rPr>
          <w:rFonts w:ascii="Arial Narrow" w:hAnsi="Arial Narrow" w:cs="Arial"/>
        </w:rPr>
      </w:pPr>
      <w:r w:rsidRPr="00AB354E">
        <w:rPr>
          <w:rFonts w:ascii="Arial Narrow" w:hAnsi="Arial Narrow" w:cs="Arial"/>
        </w:rPr>
        <w:t>A tal fin la Entidad Contratante queda facultado para tomar vista de los libros contables, en cualquier momento, con el solo requisito de la previa comunicación.</w:t>
      </w:r>
      <w:bookmarkStart w:id="251" w:name="_Toc271530572"/>
    </w:p>
    <w:p w:rsidR="00AB4846" w:rsidRPr="0058477F" w:rsidRDefault="005405D4" w:rsidP="008E6E2C">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 xml:space="preserve">Sección </w:t>
      </w:r>
      <w:bookmarkEnd w:id="251"/>
      <w:r w:rsidR="00096004"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VII</w:t>
      </w:r>
      <w:r w:rsidR="00BF4160"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I</w:t>
      </w:r>
    </w:p>
    <w:p w:rsidR="0007611F" w:rsidRPr="0058477F" w:rsidRDefault="005405D4" w:rsidP="008E6E2C">
      <w:pPr>
        <w:widowControl w:val="0"/>
        <w:spacing w:before="83"/>
        <w:ind w:left="154"/>
        <w:jc w:val="center"/>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pPr>
      <w:r w:rsidRPr="0058477F">
        <w:rPr>
          <w:rFonts w:ascii="Arial Narrow" w:eastAsia="Arial Narrow" w:hAnsi="Arial Narrow" w:cs="Arial Narrow"/>
          <w:b/>
          <w:szCs w:val="22"/>
          <w:lang w:eastAsia="en-US"/>
          <w14:shadow w14:blurRad="50800" w14:dist="38100" w14:dir="18900000" w14:sx="100000" w14:sy="100000" w14:kx="0" w14:ky="0" w14:algn="bl">
            <w14:srgbClr w14:val="000000">
              <w14:alpha w14:val="60000"/>
            </w14:srgbClr>
          </w14:shadow>
        </w:rPr>
        <w:t>Formularios</w:t>
      </w:r>
    </w:p>
    <w:p w:rsidR="00D7732C" w:rsidRPr="00AB354E" w:rsidRDefault="00D7732C" w:rsidP="00237BAE">
      <w:pPr>
        <w:rPr>
          <w:rFonts w:ascii="Arial Narrow" w:hAnsi="Arial Narrow"/>
          <w:lang w:val="es-MX"/>
        </w:rPr>
      </w:pPr>
    </w:p>
    <w:p w:rsidR="007A5B95" w:rsidRPr="00AB354E" w:rsidRDefault="00363E04" w:rsidP="009354FA">
      <w:pPr>
        <w:pStyle w:val="Ttulo3"/>
      </w:pPr>
      <w:bookmarkStart w:id="252" w:name="_Toc477788376"/>
      <w:r w:rsidRPr="00AB354E">
        <w:t>8</w:t>
      </w:r>
      <w:r w:rsidR="007A5B95" w:rsidRPr="00AB354E">
        <w:t>.1 Formularios Tipo</w:t>
      </w:r>
      <w:bookmarkEnd w:id="252"/>
    </w:p>
    <w:p w:rsidR="00142A19" w:rsidRPr="00AB354E" w:rsidRDefault="00142A19" w:rsidP="00142A19">
      <w:pPr>
        <w:rPr>
          <w:rFonts w:ascii="Arial Narrow" w:hAnsi="Arial Narrow"/>
          <w:lang w:val="es-ES" w:eastAsia="en-US"/>
        </w:rPr>
      </w:pPr>
    </w:p>
    <w:p w:rsidR="00AB4846" w:rsidRPr="00AB354E" w:rsidRDefault="00AB4846" w:rsidP="00237BAE">
      <w:pPr>
        <w:jc w:val="both"/>
        <w:rPr>
          <w:rFonts w:ascii="Arial Narrow" w:hAnsi="Arial Narrow" w:cs="Arial"/>
        </w:rPr>
      </w:pPr>
      <w:r w:rsidRPr="00AB354E">
        <w:rPr>
          <w:rFonts w:ascii="Arial Narrow" w:hAnsi="Arial Narrow" w:cs="Arial"/>
        </w:rPr>
        <w:t>El Oferente/Proponente deberá presentar sus Ofertas de conformidad con los Formularios determinados en el presente Pliego de Condiciones</w:t>
      </w:r>
      <w:r w:rsidR="00011B3B" w:rsidRPr="00AB354E">
        <w:rPr>
          <w:rFonts w:ascii="Arial Narrow" w:hAnsi="Arial Narrow" w:cs="Arial"/>
        </w:rPr>
        <w:t xml:space="preserve"> </w:t>
      </w:r>
      <w:r w:rsidR="0020765F" w:rsidRPr="00AB354E">
        <w:rPr>
          <w:rFonts w:ascii="Arial Narrow" w:hAnsi="Arial Narrow" w:cs="Arial"/>
        </w:rPr>
        <w:t>Específicas</w:t>
      </w:r>
      <w:r w:rsidRPr="00AB354E">
        <w:rPr>
          <w:rFonts w:ascii="Arial Narrow" w:hAnsi="Arial Narrow" w:cs="Arial"/>
        </w:rPr>
        <w:t xml:space="preserve">, </w:t>
      </w:r>
      <w:r w:rsidRPr="00F666FC">
        <w:rPr>
          <w:rFonts w:ascii="Arial Narrow" w:hAnsi="Arial Narrow" w:cs="Arial"/>
          <w:b/>
        </w:rPr>
        <w:t>los cuales se anexan como parte integral del mismo</w:t>
      </w:r>
      <w:r w:rsidRPr="00AB354E">
        <w:rPr>
          <w:rFonts w:ascii="Arial Narrow" w:hAnsi="Arial Narrow" w:cs="Arial"/>
        </w:rPr>
        <w:t>.</w:t>
      </w:r>
    </w:p>
    <w:p w:rsidR="00AB4846" w:rsidRPr="00AB354E" w:rsidRDefault="00AB4846" w:rsidP="00237BAE">
      <w:pPr>
        <w:rPr>
          <w:rFonts w:ascii="Arial Narrow" w:hAnsi="Arial Narrow" w:cs="Arial"/>
        </w:rPr>
      </w:pPr>
    </w:p>
    <w:p w:rsidR="00AB4846" w:rsidRPr="00AB354E" w:rsidRDefault="00363E04" w:rsidP="009354FA">
      <w:pPr>
        <w:pStyle w:val="Ttulo3"/>
      </w:pPr>
      <w:bookmarkStart w:id="253" w:name="_Toc271530574"/>
      <w:bookmarkStart w:id="254" w:name="_Toc477788377"/>
      <w:r w:rsidRPr="00AB354E">
        <w:t>8</w:t>
      </w:r>
      <w:r w:rsidR="007A5B95" w:rsidRPr="00AB354E">
        <w:t xml:space="preserve">.2 </w:t>
      </w:r>
      <w:r w:rsidR="00C55790" w:rsidRPr="00AB354E">
        <w:t>Anexos</w:t>
      </w:r>
      <w:bookmarkEnd w:id="253"/>
      <w:bookmarkEnd w:id="254"/>
    </w:p>
    <w:p w:rsidR="00BF4160" w:rsidRPr="00AB354E" w:rsidRDefault="00BF4160" w:rsidP="00BF4160">
      <w:pPr>
        <w:rPr>
          <w:rFonts w:ascii="Arial Narrow" w:hAnsi="Arial Narrow"/>
          <w:lang w:val="es-ES" w:eastAsia="en-US"/>
        </w:rPr>
      </w:pPr>
    </w:p>
    <w:p w:rsidR="006E71D6" w:rsidRPr="008E6E2C" w:rsidRDefault="006E71D6" w:rsidP="008E6E2C">
      <w:pPr>
        <w:pStyle w:val="Prrafodelista"/>
        <w:numPr>
          <w:ilvl w:val="0"/>
          <w:numId w:val="10"/>
        </w:numPr>
        <w:jc w:val="both"/>
      </w:pPr>
      <w:r w:rsidRPr="008E6E2C">
        <w:t xml:space="preserve">Formulario de Información sobre el Oferente </w:t>
      </w:r>
      <w:r w:rsidRPr="006136F9">
        <w:rPr>
          <w:b/>
        </w:rPr>
        <w:t>(SNCC.F.042)</w:t>
      </w:r>
    </w:p>
    <w:p w:rsidR="008E6E2C" w:rsidRPr="00F63602" w:rsidRDefault="008E6E2C" w:rsidP="008E6E2C">
      <w:pPr>
        <w:pStyle w:val="Prrafodelista"/>
        <w:numPr>
          <w:ilvl w:val="0"/>
          <w:numId w:val="10"/>
        </w:numPr>
        <w:jc w:val="both"/>
      </w:pPr>
      <w:r w:rsidRPr="00F63602">
        <w:t xml:space="preserve">Presentación de Oferta </w:t>
      </w:r>
      <w:r w:rsidRPr="00F63602">
        <w:rPr>
          <w:b/>
        </w:rPr>
        <w:t>(SNCC.F.034).</w:t>
      </w:r>
    </w:p>
    <w:p w:rsidR="008E6E2C" w:rsidRPr="00F63602" w:rsidRDefault="008E6E2C" w:rsidP="008E6E2C">
      <w:pPr>
        <w:pStyle w:val="Prrafodelista"/>
        <w:numPr>
          <w:ilvl w:val="0"/>
          <w:numId w:val="10"/>
        </w:numPr>
        <w:jc w:val="both"/>
        <w:rPr>
          <w:rFonts w:eastAsia="Arial Narrow"/>
        </w:rPr>
      </w:pPr>
      <w:r w:rsidRPr="00F63602">
        <w:t xml:space="preserve">Garantía de Fiel Cumplimiento de Contrato </w:t>
      </w:r>
      <w:r w:rsidRPr="00F63602">
        <w:rPr>
          <w:b/>
        </w:rPr>
        <w:t>(SNCC.D.038)</w:t>
      </w:r>
      <w:r w:rsidRPr="00F63602">
        <w:rPr>
          <w:rFonts w:eastAsia="Arial Narrow"/>
          <w:b/>
        </w:rPr>
        <w:t>.</w:t>
      </w:r>
    </w:p>
    <w:p w:rsidR="008E6E2C" w:rsidRPr="006136F9" w:rsidRDefault="008E6E2C" w:rsidP="008E6E2C">
      <w:pPr>
        <w:pStyle w:val="Prrafodelista"/>
        <w:numPr>
          <w:ilvl w:val="0"/>
          <w:numId w:val="10"/>
        </w:numPr>
        <w:jc w:val="both"/>
      </w:pPr>
      <w:r w:rsidRPr="00F63602">
        <w:t xml:space="preserve">Declaración Jurada del solicitante en la que manifieste que no se encuentra dentro de las prohibiciones establecidas en el Artículo 14 de la Ley 340-06 y donde manifieste si tiene o no juicio con el Estado Dominicano o sus entidades del </w:t>
      </w:r>
      <w:r w:rsidRPr="00F63602">
        <w:rPr>
          <w:rFonts w:eastAsia="SimSun"/>
        </w:rPr>
        <w:t xml:space="preserve">Gobierno Central, de las Instituciones Descentralizadas y Autónomas no financieras, y de las Instituciones Públicas </w:t>
      </w:r>
      <w:r w:rsidRPr="006136F9">
        <w:t xml:space="preserve">de la Seguridad Social, o si está sometida a un proceso de quiebra. </w:t>
      </w:r>
    </w:p>
    <w:p w:rsidR="006136F9" w:rsidRDefault="008E6E2C" w:rsidP="00D14651">
      <w:pPr>
        <w:numPr>
          <w:ilvl w:val="0"/>
          <w:numId w:val="10"/>
        </w:numPr>
        <w:jc w:val="both"/>
      </w:pPr>
      <w:r w:rsidRPr="006136F9">
        <w:t xml:space="preserve">Currículo del personal profesional propuesto </w:t>
      </w:r>
      <w:r w:rsidR="006136F9" w:rsidRPr="006136F9">
        <w:rPr>
          <w:b/>
        </w:rPr>
        <w:t>(SNCC.D.045)</w:t>
      </w:r>
      <w:r w:rsidR="006136F9">
        <w:t xml:space="preserve"> </w:t>
      </w:r>
    </w:p>
    <w:p w:rsidR="008E6E2C" w:rsidRPr="006136F9" w:rsidRDefault="008E6E2C" w:rsidP="00D14651">
      <w:pPr>
        <w:numPr>
          <w:ilvl w:val="0"/>
          <w:numId w:val="10"/>
        </w:numPr>
        <w:jc w:val="both"/>
      </w:pPr>
      <w:r w:rsidRPr="006136F9">
        <w:t xml:space="preserve">Experiencia como contratista </w:t>
      </w:r>
      <w:r w:rsidRPr="006136F9">
        <w:rPr>
          <w:b/>
        </w:rPr>
        <w:t>(SNCC.D.049)</w:t>
      </w:r>
    </w:p>
    <w:p w:rsidR="008E6E2C" w:rsidRPr="0058477F" w:rsidRDefault="008E6E2C" w:rsidP="006136F9">
      <w:pPr>
        <w:ind w:left="540"/>
        <w:jc w:val="both"/>
        <w:rPr>
          <w:rFonts w:ascii="Arial Narrow" w:hAnsi="Arial Narrow" w:cs="Arial"/>
          <w:color w:val="000000" w:themeColor="text1"/>
        </w:rPr>
      </w:pPr>
    </w:p>
    <w:sectPr w:rsidR="008E6E2C" w:rsidRPr="0058477F" w:rsidSect="007A1D52">
      <w:headerReference w:type="default" r:id="rId16"/>
      <w:footerReference w:type="even" r:id="rId17"/>
      <w:footerReference w:type="default" r:id="rId18"/>
      <w:pgSz w:w="12242" w:h="15842"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DCD" w:rsidRDefault="00B31DCD">
      <w:r>
        <w:separator/>
      </w:r>
    </w:p>
  </w:endnote>
  <w:endnote w:type="continuationSeparator" w:id="0">
    <w:p w:rsidR="00B31DCD" w:rsidRDefault="00B31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Times New Roman Bol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Sans">
    <w:altName w:val="Lucida Sans Unicode"/>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7E" w:rsidRDefault="00D7397E" w:rsidP="007127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7397E" w:rsidRDefault="00D7397E">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7E" w:rsidRDefault="00D7397E" w:rsidP="007127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5242A">
      <w:rPr>
        <w:rStyle w:val="Nmerodepgina"/>
        <w:noProof/>
      </w:rPr>
      <w:t>7</w:t>
    </w:r>
    <w:r>
      <w:rPr>
        <w:rStyle w:val="Nmerodepgina"/>
      </w:rPr>
      <w:fldChar w:fldCharType="end"/>
    </w:r>
  </w:p>
  <w:p w:rsidR="00D7397E" w:rsidRPr="00B67FB9" w:rsidRDefault="00D7397E" w:rsidP="00654A65">
    <w:pPr>
      <w:spacing w:line="204" w:lineRule="exact"/>
      <w:ind w:left="20" w:right="-4"/>
      <w:rPr>
        <w:sz w:val="18"/>
      </w:rPr>
    </w:pPr>
    <w:r>
      <w:rPr>
        <w:b/>
        <w:sz w:val="18"/>
      </w:rPr>
      <w:t>PROMESE/CAL-CCC-SO-2017-01</w:t>
    </w:r>
    <w:r w:rsidRPr="00B67FB9">
      <w:rPr>
        <w:sz w:val="18"/>
      </w:rPr>
      <w:t xml:space="preserve">: </w:t>
    </w:r>
    <w:r>
      <w:rPr>
        <w:sz w:val="18"/>
      </w:rPr>
      <w:t>Sorteo de Obras</w:t>
    </w:r>
    <w:r w:rsidRPr="00B67FB9">
      <w:rPr>
        <w:sz w:val="18"/>
      </w:rPr>
      <w:t>.</w:t>
    </w:r>
  </w:p>
  <w:p w:rsidR="00D7397E" w:rsidRPr="00654A65" w:rsidRDefault="00D7397E" w:rsidP="00654A65">
    <w:pPr>
      <w:spacing w:before="4"/>
      <w:ind w:left="20" w:right="-4"/>
      <w:rPr>
        <w:sz w:val="18"/>
      </w:rPr>
    </w:pPr>
    <w:r w:rsidRPr="00B67FB9">
      <w:rPr>
        <w:sz w:val="18"/>
      </w:rPr>
      <w:t xml:space="preserve">Pliego de Condiciones Específicas </w:t>
    </w:r>
    <w:r>
      <w:rPr>
        <w:sz w:val="18"/>
      </w:rPr>
      <w:t>para el Mantenimiento de 295 Farmacias del Pueblo.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DCD" w:rsidRDefault="00B31DCD">
      <w:r>
        <w:separator/>
      </w:r>
    </w:p>
  </w:footnote>
  <w:footnote w:type="continuationSeparator" w:id="0">
    <w:p w:rsidR="00B31DCD" w:rsidRDefault="00B31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7E" w:rsidRPr="005F47E7" w:rsidRDefault="00D7397E" w:rsidP="0007611F">
    <w:pPr>
      <w:pStyle w:val="Encabezado"/>
      <w:rPr>
        <w:rFonts w:ascii="Arial Narrow" w:hAnsi="Arial Narrow" w:cs="Arial"/>
        <w:b/>
        <w:sz w:val="20"/>
        <w:szCs w:val="20"/>
      </w:rPr>
    </w:pPr>
    <w:r w:rsidRPr="005F47E7">
      <w:rPr>
        <w:rFonts w:ascii="Arial Narrow" w:hAnsi="Arial Narrow" w:cs="Arial"/>
        <w:b/>
        <w:noProof/>
        <w:color w:val="C00000"/>
        <w:sz w:val="20"/>
        <w:szCs w:val="20"/>
        <w:lang w:eastAsia="es-DO"/>
      </w:rPr>
      <w:drawing>
        <wp:anchor distT="0" distB="0" distL="114300" distR="114300" simplePos="0" relativeHeight="251659264" behindDoc="0" locked="0" layoutInCell="1" allowOverlap="1" wp14:anchorId="2A36EC1F" wp14:editId="180D2659">
          <wp:simplePos x="0" y="0"/>
          <wp:positionH relativeFrom="column">
            <wp:posOffset>5172941</wp:posOffset>
          </wp:positionH>
          <wp:positionV relativeFrom="paragraph">
            <wp:posOffset>-231569</wp:posOffset>
          </wp:positionV>
          <wp:extent cx="1202838" cy="403761"/>
          <wp:effectExtent l="19050" t="0" r="0" b="0"/>
          <wp:wrapNone/>
          <wp:docPr id="1" name="Picture 1" descr="Logo DGCP FH azul ob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GCP FH azul obscuro"/>
                  <pic:cNvPicPr>
                    <a:picLocks noChangeAspect="1" noChangeArrowheads="1"/>
                  </pic:cNvPicPr>
                </pic:nvPicPr>
                <pic:blipFill>
                  <a:blip r:embed="rId1" cstate="print">
                    <a:clrChange>
                      <a:clrFrom>
                        <a:srgbClr val="FFFFFF"/>
                      </a:clrFrom>
                      <a:clrTo>
                        <a:srgbClr val="FFFFFF">
                          <a:alpha val="0"/>
                        </a:srgbClr>
                      </a:clrTo>
                    </a:clrChange>
                  </a:blip>
                  <a:srcRect/>
                  <a:stretch>
                    <a:fillRect/>
                  </a:stretch>
                </pic:blipFill>
                <pic:spPr bwMode="auto">
                  <a:xfrm>
                    <a:off x="0" y="0"/>
                    <a:ext cx="1202838" cy="403761"/>
                  </a:xfrm>
                  <a:prstGeom prst="rect">
                    <a:avLst/>
                  </a:prstGeom>
                  <a:noFill/>
                  <a:ln w="9525">
                    <a:noFill/>
                    <a:miter lim="800000"/>
                    <a:headEnd/>
                    <a:tailEnd/>
                  </a:ln>
                </pic:spPr>
              </pic:pic>
            </a:graphicData>
          </a:graphic>
        </wp:anchor>
      </w:drawing>
    </w:r>
    <w:r>
      <w:rPr>
        <w:rFonts w:ascii="Arial Narrow" w:hAnsi="Arial Narrow" w:cs="Arial"/>
        <w:b/>
        <w:color w:val="C00000"/>
        <w:sz w:val="20"/>
        <w:szCs w:val="20"/>
      </w:rPr>
      <w:t xml:space="preserve">SNCC.P.059   </w:t>
    </w:r>
    <w:r w:rsidRPr="005F47E7">
      <w:rPr>
        <w:rFonts w:ascii="Arial Narrow" w:hAnsi="Arial Narrow" w:cs="Arial"/>
        <w:b/>
        <w:sz w:val="20"/>
        <w:szCs w:val="20"/>
      </w:rPr>
      <w:t xml:space="preserve"> Pliego Estándar de Condiciones Específicas </w:t>
    </w:r>
    <w:r>
      <w:rPr>
        <w:rFonts w:ascii="Arial Narrow" w:hAnsi="Arial Narrow" w:cs="Arial"/>
        <w:b/>
        <w:sz w:val="20"/>
        <w:szCs w:val="20"/>
      </w:rPr>
      <w:t>para Sorteo de Obras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EF484F"/>
    <w:multiLevelType w:val="hybridMultilevel"/>
    <w:tmpl w:val="58AC3E68"/>
    <w:name w:val="WW8Num4822223"/>
    <w:lvl w:ilvl="0" w:tplc="0409000B">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ED45F4"/>
    <w:multiLevelType w:val="hybridMultilevel"/>
    <w:tmpl w:val="2D6257C6"/>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nsid w:val="0BC10BD0"/>
    <w:multiLevelType w:val="multilevel"/>
    <w:tmpl w:val="B944D540"/>
    <w:lvl w:ilvl="0">
      <w:start w:val="1"/>
      <w:numFmt w:val="decimal"/>
      <w:lvlText w:val="%1"/>
      <w:lvlJc w:val="left"/>
      <w:pPr>
        <w:ind w:left="540" w:hanging="540"/>
      </w:pPr>
      <w:rPr>
        <w:rFonts w:hint="default"/>
      </w:rPr>
    </w:lvl>
    <w:lvl w:ilvl="1">
      <w:start w:val="20"/>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nsid w:val="0E9E6D70"/>
    <w:multiLevelType w:val="hybridMultilevel"/>
    <w:tmpl w:val="6F360602"/>
    <w:lvl w:ilvl="0" w:tplc="1C0A0015">
      <w:start w:val="1"/>
      <w:numFmt w:val="upperLetter"/>
      <w:lvlText w:val="%1."/>
      <w:lvlJc w:val="left"/>
      <w:pPr>
        <w:ind w:left="720" w:hanging="360"/>
      </w:pPr>
    </w:lvl>
    <w:lvl w:ilvl="1" w:tplc="1C0A000F">
      <w:start w:val="1"/>
      <w:numFmt w:val="decimal"/>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nsid w:val="0FCA65D9"/>
    <w:multiLevelType w:val="hybridMultilevel"/>
    <w:tmpl w:val="E4647A06"/>
    <w:lvl w:ilvl="0" w:tplc="994ECAFC">
      <w:start w:val="1"/>
      <w:numFmt w:val="upperLetter"/>
      <w:lvlText w:val="%1."/>
      <w:lvlJc w:val="left"/>
      <w:pPr>
        <w:ind w:left="720" w:hanging="360"/>
      </w:pPr>
      <w:rPr>
        <w:b w:val="0"/>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nsid w:val="13252A08"/>
    <w:multiLevelType w:val="hybridMultilevel"/>
    <w:tmpl w:val="86F4B43A"/>
    <w:lvl w:ilvl="0" w:tplc="878EE416">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8">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AC83204"/>
    <w:multiLevelType w:val="hybridMultilevel"/>
    <w:tmpl w:val="6AA84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nsid w:val="213E0A4A"/>
    <w:multiLevelType w:val="hybridMultilevel"/>
    <w:tmpl w:val="B85671AE"/>
    <w:lvl w:ilvl="0" w:tplc="1C0A0011">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nsid w:val="21FE4CE0"/>
    <w:multiLevelType w:val="hybridMultilevel"/>
    <w:tmpl w:val="DB70F6D6"/>
    <w:lvl w:ilvl="0" w:tplc="1C0A0011">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nsid w:val="2EFD49F4"/>
    <w:multiLevelType w:val="hybridMultilevel"/>
    <w:tmpl w:val="E932C7D8"/>
    <w:lvl w:ilvl="0" w:tplc="51DAB260">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4">
    <w:nsid w:val="2FBE364D"/>
    <w:multiLevelType w:val="hybridMultilevel"/>
    <w:tmpl w:val="C6425148"/>
    <w:lvl w:ilvl="0" w:tplc="BB4A7C3E">
      <w:start w:val="1"/>
      <w:numFmt w:val="bullet"/>
      <w:lvlText w:val=""/>
      <w:lvlJc w:val="left"/>
      <w:pPr>
        <w:tabs>
          <w:tab w:val="num" w:pos="1440"/>
        </w:tabs>
        <w:ind w:left="1440" w:hanging="360"/>
      </w:pPr>
      <w:rPr>
        <w:rFonts w:ascii="Wingdings" w:hAnsi="Wingdings" w:hint="default"/>
      </w:rPr>
    </w:lvl>
    <w:lvl w:ilvl="1" w:tplc="B3B4A5E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D4159B"/>
    <w:multiLevelType w:val="multilevel"/>
    <w:tmpl w:val="26726650"/>
    <w:lvl w:ilvl="0">
      <w:start w:val="1"/>
      <w:numFmt w:val="decimal"/>
      <w:lvlText w:val="%1"/>
      <w:lvlJc w:val="left"/>
      <w:pPr>
        <w:ind w:left="375" w:hanging="375"/>
      </w:pPr>
      <w:rPr>
        <w:rFonts w:hint="default"/>
      </w:rPr>
    </w:lvl>
    <w:lvl w:ilvl="1">
      <w:start w:val="2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0654AAF"/>
    <w:multiLevelType w:val="hybridMultilevel"/>
    <w:tmpl w:val="C39A8C22"/>
    <w:lvl w:ilvl="0" w:tplc="A81A60D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7">
    <w:nsid w:val="35FA7733"/>
    <w:multiLevelType w:val="multilevel"/>
    <w:tmpl w:val="4F306D7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8583456"/>
    <w:multiLevelType w:val="hybridMultilevel"/>
    <w:tmpl w:val="C5F0FA76"/>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0">
    <w:nsid w:val="3A883A24"/>
    <w:multiLevelType w:val="hybridMultilevel"/>
    <w:tmpl w:val="F57656B2"/>
    <w:lvl w:ilvl="0" w:tplc="5C2A2810">
      <w:start w:val="1"/>
      <w:numFmt w:val="lowerLetter"/>
      <w:lvlText w:val="%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1">
    <w:nsid w:val="3B3B033F"/>
    <w:multiLevelType w:val="multilevel"/>
    <w:tmpl w:val="55AC3BF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48BD343F"/>
    <w:multiLevelType w:val="hybridMultilevel"/>
    <w:tmpl w:val="58841CCE"/>
    <w:lvl w:ilvl="0" w:tplc="4BA4506E">
      <w:start w:val="1"/>
      <w:numFmt w:val="decimal"/>
      <w:lvlText w:val="%1)"/>
      <w:lvlJc w:val="left"/>
      <w:pPr>
        <w:tabs>
          <w:tab w:val="num" w:pos="1710"/>
        </w:tabs>
        <w:ind w:left="1710" w:hanging="360"/>
      </w:pPr>
      <w:rPr>
        <w:b w:val="0"/>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5">
    <w:nsid w:val="580037A2"/>
    <w:multiLevelType w:val="multilevel"/>
    <w:tmpl w:val="25885E4C"/>
    <w:lvl w:ilvl="0">
      <w:start w:val="1"/>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2743E88"/>
    <w:multiLevelType w:val="hybridMultilevel"/>
    <w:tmpl w:val="E1D2F6E6"/>
    <w:lvl w:ilvl="0" w:tplc="6AC8070E">
      <w:start w:val="1"/>
      <w:numFmt w:val="decimal"/>
      <w:lvlText w:val="%1)"/>
      <w:lvlJc w:val="left"/>
      <w:pPr>
        <w:ind w:left="720" w:hanging="360"/>
      </w:pPr>
      <w:rPr>
        <w:rFonts w:hint="default"/>
        <w:b w:val="0"/>
        <w:color w:val="000000" w:themeColor="text1"/>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7">
    <w:nsid w:val="62A22A86"/>
    <w:multiLevelType w:val="hybridMultilevel"/>
    <w:tmpl w:val="FE467078"/>
    <w:lvl w:ilvl="0" w:tplc="1C0A000F">
      <w:start w:val="1"/>
      <w:numFmt w:val="decimal"/>
      <w:lvlText w:val="%1."/>
      <w:lvlJc w:val="left"/>
      <w:pPr>
        <w:tabs>
          <w:tab w:val="num" w:pos="1710"/>
        </w:tabs>
        <w:ind w:left="1710" w:hanging="360"/>
      </w:pPr>
      <w:rPr>
        <w:b w:val="0"/>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8">
    <w:nsid w:val="648E6A39"/>
    <w:multiLevelType w:val="hybridMultilevel"/>
    <w:tmpl w:val="C1F20A70"/>
    <w:lvl w:ilvl="0" w:tplc="818087AC">
      <w:start w:val="1"/>
      <w:numFmt w:val="decimal"/>
      <w:lvlText w:val="%1)"/>
      <w:lvlJc w:val="left"/>
      <w:pPr>
        <w:tabs>
          <w:tab w:val="num" w:pos="1190"/>
        </w:tabs>
        <w:ind w:left="1190" w:hanging="360"/>
      </w:pPr>
      <w:rPr>
        <w:b/>
        <w:color w:val="auto"/>
      </w:rPr>
    </w:lvl>
    <w:lvl w:ilvl="1" w:tplc="B3A08A68">
      <w:start w:val="1"/>
      <w:numFmt w:val="lowerLetter"/>
      <w:lvlText w:val="%2."/>
      <w:lvlJc w:val="left"/>
      <w:pPr>
        <w:tabs>
          <w:tab w:val="num" w:pos="1910"/>
        </w:tabs>
        <w:ind w:left="1910" w:hanging="360"/>
      </w:pPr>
      <w:rPr>
        <w:color w:val="000000" w:themeColor="text1"/>
      </w:rPr>
    </w:lvl>
    <w:lvl w:ilvl="2" w:tplc="0409001B">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9">
    <w:nsid w:val="64991B23"/>
    <w:multiLevelType w:val="hybridMultilevel"/>
    <w:tmpl w:val="927E995A"/>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0">
    <w:nsid w:val="67266DFB"/>
    <w:multiLevelType w:val="hybridMultilevel"/>
    <w:tmpl w:val="2D6257C6"/>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1">
    <w:nsid w:val="6786578D"/>
    <w:multiLevelType w:val="hybridMultilevel"/>
    <w:tmpl w:val="2C6EC930"/>
    <w:lvl w:ilvl="0" w:tplc="B33A6A36">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32">
    <w:nsid w:val="67C77B6C"/>
    <w:multiLevelType w:val="multilevel"/>
    <w:tmpl w:val="6C78D202"/>
    <w:lvl w:ilvl="0">
      <w:start w:val="1"/>
      <w:numFmt w:val="decimal"/>
      <w:lvlText w:val="%1"/>
      <w:lvlJc w:val="left"/>
      <w:pPr>
        <w:ind w:left="540" w:hanging="540"/>
      </w:pPr>
      <w:rPr>
        <w:rFonts w:hint="default"/>
      </w:rPr>
    </w:lvl>
    <w:lvl w:ilvl="1">
      <w:start w:val="2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7E75438"/>
    <w:multiLevelType w:val="hybridMultilevel"/>
    <w:tmpl w:val="56489A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5">
    <w:nsid w:val="6AB45487"/>
    <w:multiLevelType w:val="hybridMultilevel"/>
    <w:tmpl w:val="C6A8B6DC"/>
    <w:lvl w:ilvl="0" w:tplc="950EDC5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9">
    <w:nsid w:val="74146731"/>
    <w:multiLevelType w:val="hybridMultilevel"/>
    <w:tmpl w:val="0ACEF1E6"/>
    <w:lvl w:ilvl="0" w:tplc="8CF05B96">
      <w:start w:val="9"/>
      <w:numFmt w:val="upperRoman"/>
      <w:lvlText w:val="%1."/>
      <w:lvlJc w:val="right"/>
      <w:pPr>
        <w:ind w:left="54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0">
    <w:nsid w:val="748F5F5E"/>
    <w:multiLevelType w:val="hybridMultilevel"/>
    <w:tmpl w:val="FCD63D3C"/>
    <w:lvl w:ilvl="0" w:tplc="1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6"/>
  </w:num>
  <w:num w:numId="2">
    <w:abstractNumId w:val="24"/>
  </w:num>
  <w:num w:numId="3">
    <w:abstractNumId w:val="34"/>
  </w:num>
  <w:num w:numId="4">
    <w:abstractNumId w:val="38"/>
  </w:num>
  <w:num w:numId="5">
    <w:abstractNumId w:val="7"/>
  </w:num>
  <w:num w:numId="6">
    <w:abstractNumId w:val="37"/>
  </w:num>
  <w:num w:numId="7">
    <w:abstractNumId w:val="22"/>
  </w:num>
  <w:num w:numId="8">
    <w:abstractNumId w:val="18"/>
  </w:num>
  <w:num w:numId="9">
    <w:abstractNumId w:val="0"/>
  </w:num>
  <w:num w:numId="10">
    <w:abstractNumId w:val="23"/>
  </w:num>
  <w:num w:numId="11">
    <w:abstractNumId w:val="14"/>
  </w:num>
  <w:num w:numId="12">
    <w:abstractNumId w:val="35"/>
  </w:num>
  <w:num w:numId="13">
    <w:abstractNumId w:val="20"/>
  </w:num>
  <w:num w:numId="14">
    <w:abstractNumId w:val="8"/>
  </w:num>
  <w:num w:numId="15">
    <w:abstractNumId w:val="10"/>
  </w:num>
  <w:num w:numId="16">
    <w:abstractNumId w:val="16"/>
  </w:num>
  <w:num w:numId="17">
    <w:abstractNumId w:val="13"/>
  </w:num>
  <w:num w:numId="18">
    <w:abstractNumId w:val="40"/>
  </w:num>
  <w:num w:numId="19">
    <w:abstractNumId w:val="39"/>
  </w:num>
  <w:num w:numId="20">
    <w:abstractNumId w:val="6"/>
  </w:num>
  <w:num w:numId="21">
    <w:abstractNumId w:val="5"/>
  </w:num>
  <w:num w:numId="22">
    <w:abstractNumId w:val="21"/>
  </w:num>
  <w:num w:numId="23">
    <w:abstractNumId w:val="25"/>
  </w:num>
  <w:num w:numId="24">
    <w:abstractNumId w:val="27"/>
  </w:num>
  <w:num w:numId="25">
    <w:abstractNumId w:val="12"/>
  </w:num>
  <w:num w:numId="26">
    <w:abstractNumId w:val="4"/>
  </w:num>
  <w:num w:numId="27">
    <w:abstractNumId w:val="41"/>
  </w:num>
  <w:num w:numId="28">
    <w:abstractNumId w:val="15"/>
  </w:num>
  <w:num w:numId="29">
    <w:abstractNumId w:val="32"/>
  </w:num>
  <w:num w:numId="30">
    <w:abstractNumId w:val="3"/>
  </w:num>
  <w:num w:numId="31">
    <w:abstractNumId w:val="31"/>
  </w:num>
  <w:num w:numId="32">
    <w:abstractNumId w:val="33"/>
  </w:num>
  <w:num w:numId="33">
    <w:abstractNumId w:val="9"/>
  </w:num>
  <w:num w:numId="34">
    <w:abstractNumId w:val="29"/>
  </w:num>
  <w:num w:numId="35">
    <w:abstractNumId w:val="11"/>
  </w:num>
  <w:num w:numId="36">
    <w:abstractNumId w:val="2"/>
  </w:num>
  <w:num w:numId="37">
    <w:abstractNumId w:val="30"/>
  </w:num>
  <w:num w:numId="38">
    <w:abstractNumId w:val="28"/>
  </w:num>
  <w:num w:numId="39">
    <w:abstractNumId w:val="17"/>
  </w:num>
  <w:num w:numId="40">
    <w:abstractNumId w:val="26"/>
  </w:num>
  <w:num w:numId="41">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s-ES" w:vendorID="9" w:dllVersion="512" w:checkStyle="1"/>
  <w:activeWritingStyle w:appName="MSWord" w:lang="pt-BR" w:vendorID="1" w:dllVersion="513"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567"/>
    <w:rsid w:val="00003114"/>
    <w:rsid w:val="00004000"/>
    <w:rsid w:val="00004A1E"/>
    <w:rsid w:val="00005630"/>
    <w:rsid w:val="00006F30"/>
    <w:rsid w:val="0000705A"/>
    <w:rsid w:val="000073B9"/>
    <w:rsid w:val="00011773"/>
    <w:rsid w:val="00011B3B"/>
    <w:rsid w:val="00012A0D"/>
    <w:rsid w:val="000130C3"/>
    <w:rsid w:val="000146F5"/>
    <w:rsid w:val="000162C2"/>
    <w:rsid w:val="00016B6A"/>
    <w:rsid w:val="00021D60"/>
    <w:rsid w:val="00022278"/>
    <w:rsid w:val="0002301F"/>
    <w:rsid w:val="00023761"/>
    <w:rsid w:val="000243F6"/>
    <w:rsid w:val="00025DDC"/>
    <w:rsid w:val="00027F18"/>
    <w:rsid w:val="000302E8"/>
    <w:rsid w:val="000306AA"/>
    <w:rsid w:val="00034616"/>
    <w:rsid w:val="00034885"/>
    <w:rsid w:val="00036681"/>
    <w:rsid w:val="00040FA0"/>
    <w:rsid w:val="00041496"/>
    <w:rsid w:val="000427A2"/>
    <w:rsid w:val="0004402C"/>
    <w:rsid w:val="0004511F"/>
    <w:rsid w:val="000507DA"/>
    <w:rsid w:val="000529AC"/>
    <w:rsid w:val="00053ACB"/>
    <w:rsid w:val="0005652E"/>
    <w:rsid w:val="00056FF1"/>
    <w:rsid w:val="000662C3"/>
    <w:rsid w:val="0006647E"/>
    <w:rsid w:val="000676CC"/>
    <w:rsid w:val="00070BD2"/>
    <w:rsid w:val="000716D6"/>
    <w:rsid w:val="00071C61"/>
    <w:rsid w:val="00071E44"/>
    <w:rsid w:val="0007396F"/>
    <w:rsid w:val="000751AB"/>
    <w:rsid w:val="0007611F"/>
    <w:rsid w:val="00080E9F"/>
    <w:rsid w:val="0008139D"/>
    <w:rsid w:val="00082505"/>
    <w:rsid w:val="00082B6D"/>
    <w:rsid w:val="000836A0"/>
    <w:rsid w:val="00084701"/>
    <w:rsid w:val="0008498E"/>
    <w:rsid w:val="00086565"/>
    <w:rsid w:val="0009127B"/>
    <w:rsid w:val="000926F8"/>
    <w:rsid w:val="00094745"/>
    <w:rsid w:val="000947DF"/>
    <w:rsid w:val="000953A8"/>
    <w:rsid w:val="00096004"/>
    <w:rsid w:val="00097420"/>
    <w:rsid w:val="000A1549"/>
    <w:rsid w:val="000A1658"/>
    <w:rsid w:val="000A1AFE"/>
    <w:rsid w:val="000A487C"/>
    <w:rsid w:val="000A6C9B"/>
    <w:rsid w:val="000A74EB"/>
    <w:rsid w:val="000B01EB"/>
    <w:rsid w:val="000B2AB0"/>
    <w:rsid w:val="000B3B27"/>
    <w:rsid w:val="000B4020"/>
    <w:rsid w:val="000B4DDF"/>
    <w:rsid w:val="000B684B"/>
    <w:rsid w:val="000B76ED"/>
    <w:rsid w:val="000C0290"/>
    <w:rsid w:val="000C1822"/>
    <w:rsid w:val="000C24E7"/>
    <w:rsid w:val="000C4158"/>
    <w:rsid w:val="000C4CAE"/>
    <w:rsid w:val="000C6575"/>
    <w:rsid w:val="000C75B3"/>
    <w:rsid w:val="000D0828"/>
    <w:rsid w:val="000D0C10"/>
    <w:rsid w:val="000D0F91"/>
    <w:rsid w:val="000D174C"/>
    <w:rsid w:val="000D1AC3"/>
    <w:rsid w:val="000D3BEB"/>
    <w:rsid w:val="000D50F5"/>
    <w:rsid w:val="000D5E3F"/>
    <w:rsid w:val="000D5FF4"/>
    <w:rsid w:val="000D6009"/>
    <w:rsid w:val="000E09A0"/>
    <w:rsid w:val="000E0D02"/>
    <w:rsid w:val="000E45F0"/>
    <w:rsid w:val="000E5160"/>
    <w:rsid w:val="000F0C3F"/>
    <w:rsid w:val="000F192A"/>
    <w:rsid w:val="000F28B0"/>
    <w:rsid w:val="000F39F7"/>
    <w:rsid w:val="000F3E98"/>
    <w:rsid w:val="000F41C2"/>
    <w:rsid w:val="000F63B7"/>
    <w:rsid w:val="000F7127"/>
    <w:rsid w:val="000F788A"/>
    <w:rsid w:val="001021EB"/>
    <w:rsid w:val="00102DEC"/>
    <w:rsid w:val="00103125"/>
    <w:rsid w:val="00104AB5"/>
    <w:rsid w:val="00105B3E"/>
    <w:rsid w:val="001113E6"/>
    <w:rsid w:val="00111A1F"/>
    <w:rsid w:val="001142EC"/>
    <w:rsid w:val="0011644A"/>
    <w:rsid w:val="001170C5"/>
    <w:rsid w:val="00120E60"/>
    <w:rsid w:val="00124567"/>
    <w:rsid w:val="0012747D"/>
    <w:rsid w:val="001308E2"/>
    <w:rsid w:val="001309DE"/>
    <w:rsid w:val="001309ED"/>
    <w:rsid w:val="00132BBF"/>
    <w:rsid w:val="00132D0B"/>
    <w:rsid w:val="0013595F"/>
    <w:rsid w:val="00137072"/>
    <w:rsid w:val="0014044C"/>
    <w:rsid w:val="00142A19"/>
    <w:rsid w:val="00142E10"/>
    <w:rsid w:val="00143480"/>
    <w:rsid w:val="00147FBC"/>
    <w:rsid w:val="00150348"/>
    <w:rsid w:val="0015423E"/>
    <w:rsid w:val="00155134"/>
    <w:rsid w:val="001557DC"/>
    <w:rsid w:val="00157EF3"/>
    <w:rsid w:val="00160647"/>
    <w:rsid w:val="00161DB5"/>
    <w:rsid w:val="001620C5"/>
    <w:rsid w:val="00164497"/>
    <w:rsid w:val="001651FA"/>
    <w:rsid w:val="001673A6"/>
    <w:rsid w:val="00167CD8"/>
    <w:rsid w:val="00170570"/>
    <w:rsid w:val="00174401"/>
    <w:rsid w:val="00174CDF"/>
    <w:rsid w:val="0017644B"/>
    <w:rsid w:val="00183085"/>
    <w:rsid w:val="0018443B"/>
    <w:rsid w:val="00191EAE"/>
    <w:rsid w:val="00192AF2"/>
    <w:rsid w:val="00193877"/>
    <w:rsid w:val="00195684"/>
    <w:rsid w:val="0019588C"/>
    <w:rsid w:val="00197487"/>
    <w:rsid w:val="001974D8"/>
    <w:rsid w:val="001979EE"/>
    <w:rsid w:val="001A0B9B"/>
    <w:rsid w:val="001A185D"/>
    <w:rsid w:val="001A61CA"/>
    <w:rsid w:val="001A6D7B"/>
    <w:rsid w:val="001A77C4"/>
    <w:rsid w:val="001A796B"/>
    <w:rsid w:val="001B154F"/>
    <w:rsid w:val="001B18A0"/>
    <w:rsid w:val="001B2B04"/>
    <w:rsid w:val="001B476B"/>
    <w:rsid w:val="001B6BEE"/>
    <w:rsid w:val="001C0E41"/>
    <w:rsid w:val="001C4602"/>
    <w:rsid w:val="001C5378"/>
    <w:rsid w:val="001C574D"/>
    <w:rsid w:val="001C58D4"/>
    <w:rsid w:val="001C5E5F"/>
    <w:rsid w:val="001C6C8E"/>
    <w:rsid w:val="001D0158"/>
    <w:rsid w:val="001D2D1A"/>
    <w:rsid w:val="001D5457"/>
    <w:rsid w:val="001D6589"/>
    <w:rsid w:val="001D6AD0"/>
    <w:rsid w:val="001D71DF"/>
    <w:rsid w:val="001E08CD"/>
    <w:rsid w:val="001E57D3"/>
    <w:rsid w:val="001E6143"/>
    <w:rsid w:val="001E61BD"/>
    <w:rsid w:val="001E7ED6"/>
    <w:rsid w:val="001F0EC0"/>
    <w:rsid w:val="001F3E30"/>
    <w:rsid w:val="001F40CB"/>
    <w:rsid w:val="001F7C68"/>
    <w:rsid w:val="002011FB"/>
    <w:rsid w:val="00201B1A"/>
    <w:rsid w:val="002043EA"/>
    <w:rsid w:val="00204400"/>
    <w:rsid w:val="00206802"/>
    <w:rsid w:val="002072DF"/>
    <w:rsid w:val="0020765F"/>
    <w:rsid w:val="00213088"/>
    <w:rsid w:val="00214F61"/>
    <w:rsid w:val="00215838"/>
    <w:rsid w:val="00215E2A"/>
    <w:rsid w:val="00220354"/>
    <w:rsid w:val="002227E3"/>
    <w:rsid w:val="00222A93"/>
    <w:rsid w:val="00223614"/>
    <w:rsid w:val="00223C72"/>
    <w:rsid w:val="002241D5"/>
    <w:rsid w:val="00225CD0"/>
    <w:rsid w:val="00230DE4"/>
    <w:rsid w:val="00231452"/>
    <w:rsid w:val="002319CC"/>
    <w:rsid w:val="00231C1F"/>
    <w:rsid w:val="00231E83"/>
    <w:rsid w:val="00232884"/>
    <w:rsid w:val="002330E5"/>
    <w:rsid w:val="00236C52"/>
    <w:rsid w:val="00237BAE"/>
    <w:rsid w:val="00237E68"/>
    <w:rsid w:val="00237F7D"/>
    <w:rsid w:val="00240322"/>
    <w:rsid w:val="00241487"/>
    <w:rsid w:val="0024438A"/>
    <w:rsid w:val="00244755"/>
    <w:rsid w:val="00244B6D"/>
    <w:rsid w:val="0024715F"/>
    <w:rsid w:val="00247ACF"/>
    <w:rsid w:val="00250D77"/>
    <w:rsid w:val="002609DF"/>
    <w:rsid w:val="00260F50"/>
    <w:rsid w:val="002627D7"/>
    <w:rsid w:val="00263886"/>
    <w:rsid w:val="00266464"/>
    <w:rsid w:val="0026701D"/>
    <w:rsid w:val="00270AA0"/>
    <w:rsid w:val="00270C8D"/>
    <w:rsid w:val="00273374"/>
    <w:rsid w:val="002755E5"/>
    <w:rsid w:val="002757D7"/>
    <w:rsid w:val="002762D4"/>
    <w:rsid w:val="002815FF"/>
    <w:rsid w:val="00284C11"/>
    <w:rsid w:val="0028507E"/>
    <w:rsid w:val="00285584"/>
    <w:rsid w:val="00285C21"/>
    <w:rsid w:val="00286194"/>
    <w:rsid w:val="00292671"/>
    <w:rsid w:val="002959E6"/>
    <w:rsid w:val="00297B05"/>
    <w:rsid w:val="002A0F0A"/>
    <w:rsid w:val="002A4E98"/>
    <w:rsid w:val="002A528A"/>
    <w:rsid w:val="002A534C"/>
    <w:rsid w:val="002A6C24"/>
    <w:rsid w:val="002A6EB1"/>
    <w:rsid w:val="002A777D"/>
    <w:rsid w:val="002B0C63"/>
    <w:rsid w:val="002B15A7"/>
    <w:rsid w:val="002B1F9B"/>
    <w:rsid w:val="002B3E4E"/>
    <w:rsid w:val="002B552B"/>
    <w:rsid w:val="002B621D"/>
    <w:rsid w:val="002B6829"/>
    <w:rsid w:val="002B68D6"/>
    <w:rsid w:val="002B6BA1"/>
    <w:rsid w:val="002B7440"/>
    <w:rsid w:val="002B7542"/>
    <w:rsid w:val="002C0384"/>
    <w:rsid w:val="002C126D"/>
    <w:rsid w:val="002C185E"/>
    <w:rsid w:val="002C22FE"/>
    <w:rsid w:val="002C2712"/>
    <w:rsid w:val="002C37BE"/>
    <w:rsid w:val="002C38B4"/>
    <w:rsid w:val="002C78E0"/>
    <w:rsid w:val="002D03FA"/>
    <w:rsid w:val="002D21A8"/>
    <w:rsid w:val="002D3FB9"/>
    <w:rsid w:val="002D408D"/>
    <w:rsid w:val="002D4A1D"/>
    <w:rsid w:val="002E01E9"/>
    <w:rsid w:val="002E03C5"/>
    <w:rsid w:val="002E2DAD"/>
    <w:rsid w:val="002E4646"/>
    <w:rsid w:val="002E47C3"/>
    <w:rsid w:val="002E59D5"/>
    <w:rsid w:val="002F0208"/>
    <w:rsid w:val="002F548E"/>
    <w:rsid w:val="002F578F"/>
    <w:rsid w:val="002F6041"/>
    <w:rsid w:val="002F616A"/>
    <w:rsid w:val="002F796A"/>
    <w:rsid w:val="003010D2"/>
    <w:rsid w:val="0030174C"/>
    <w:rsid w:val="0030357E"/>
    <w:rsid w:val="0030491A"/>
    <w:rsid w:val="00305384"/>
    <w:rsid w:val="00306065"/>
    <w:rsid w:val="00310E91"/>
    <w:rsid w:val="003119C7"/>
    <w:rsid w:val="00312A2D"/>
    <w:rsid w:val="00312B77"/>
    <w:rsid w:val="00316B98"/>
    <w:rsid w:val="003211EA"/>
    <w:rsid w:val="0032583E"/>
    <w:rsid w:val="00325F3A"/>
    <w:rsid w:val="00326E76"/>
    <w:rsid w:val="00327CE5"/>
    <w:rsid w:val="00331371"/>
    <w:rsid w:val="00331A0C"/>
    <w:rsid w:val="0033201D"/>
    <w:rsid w:val="00332A38"/>
    <w:rsid w:val="00332D80"/>
    <w:rsid w:val="00332F3A"/>
    <w:rsid w:val="00337CA8"/>
    <w:rsid w:val="003424CA"/>
    <w:rsid w:val="00347CEA"/>
    <w:rsid w:val="00350E50"/>
    <w:rsid w:val="0035345B"/>
    <w:rsid w:val="00353476"/>
    <w:rsid w:val="00357EB0"/>
    <w:rsid w:val="00360DF0"/>
    <w:rsid w:val="00363E04"/>
    <w:rsid w:val="00363FEC"/>
    <w:rsid w:val="0036596B"/>
    <w:rsid w:val="00367F20"/>
    <w:rsid w:val="00370E9F"/>
    <w:rsid w:val="00370EAD"/>
    <w:rsid w:val="003715F2"/>
    <w:rsid w:val="00375AF8"/>
    <w:rsid w:val="00377717"/>
    <w:rsid w:val="00381439"/>
    <w:rsid w:val="003841C8"/>
    <w:rsid w:val="00384566"/>
    <w:rsid w:val="00385AAA"/>
    <w:rsid w:val="00385C53"/>
    <w:rsid w:val="00385CDA"/>
    <w:rsid w:val="00387DAE"/>
    <w:rsid w:val="00392264"/>
    <w:rsid w:val="00392890"/>
    <w:rsid w:val="00392DEB"/>
    <w:rsid w:val="003933BF"/>
    <w:rsid w:val="003938C7"/>
    <w:rsid w:val="00394037"/>
    <w:rsid w:val="00394D66"/>
    <w:rsid w:val="00394D6B"/>
    <w:rsid w:val="0039525D"/>
    <w:rsid w:val="00395475"/>
    <w:rsid w:val="00396791"/>
    <w:rsid w:val="00397FEA"/>
    <w:rsid w:val="003A0651"/>
    <w:rsid w:val="003A1861"/>
    <w:rsid w:val="003A37A4"/>
    <w:rsid w:val="003A560B"/>
    <w:rsid w:val="003A6AFB"/>
    <w:rsid w:val="003B10AC"/>
    <w:rsid w:val="003B3DED"/>
    <w:rsid w:val="003C1903"/>
    <w:rsid w:val="003C39D4"/>
    <w:rsid w:val="003C5D6D"/>
    <w:rsid w:val="003C69CA"/>
    <w:rsid w:val="003C72CC"/>
    <w:rsid w:val="003C7970"/>
    <w:rsid w:val="003C7B0B"/>
    <w:rsid w:val="003C7F7B"/>
    <w:rsid w:val="003D1446"/>
    <w:rsid w:val="003D2518"/>
    <w:rsid w:val="003D5990"/>
    <w:rsid w:val="003D712C"/>
    <w:rsid w:val="003D73FB"/>
    <w:rsid w:val="003E2470"/>
    <w:rsid w:val="003E3661"/>
    <w:rsid w:val="003E41BD"/>
    <w:rsid w:val="003E55EA"/>
    <w:rsid w:val="003E6218"/>
    <w:rsid w:val="003E6DBA"/>
    <w:rsid w:val="003F196C"/>
    <w:rsid w:val="003F3A97"/>
    <w:rsid w:val="003F7285"/>
    <w:rsid w:val="00400D0E"/>
    <w:rsid w:val="004033EB"/>
    <w:rsid w:val="00405AD7"/>
    <w:rsid w:val="004063DE"/>
    <w:rsid w:val="00406DD3"/>
    <w:rsid w:val="0041177B"/>
    <w:rsid w:val="004126C6"/>
    <w:rsid w:val="004134FF"/>
    <w:rsid w:val="0041408A"/>
    <w:rsid w:val="00414DE8"/>
    <w:rsid w:val="004162D7"/>
    <w:rsid w:val="00416304"/>
    <w:rsid w:val="0041747F"/>
    <w:rsid w:val="0041764A"/>
    <w:rsid w:val="00421156"/>
    <w:rsid w:val="00422ED5"/>
    <w:rsid w:val="004233F3"/>
    <w:rsid w:val="0042630F"/>
    <w:rsid w:val="00426589"/>
    <w:rsid w:val="00426BF0"/>
    <w:rsid w:val="004311E8"/>
    <w:rsid w:val="004339BA"/>
    <w:rsid w:val="0044149B"/>
    <w:rsid w:val="004436CD"/>
    <w:rsid w:val="00443E71"/>
    <w:rsid w:val="00447FB3"/>
    <w:rsid w:val="0045049A"/>
    <w:rsid w:val="00450EF0"/>
    <w:rsid w:val="00452A03"/>
    <w:rsid w:val="00452AB8"/>
    <w:rsid w:val="00452D6B"/>
    <w:rsid w:val="00457A46"/>
    <w:rsid w:val="00461618"/>
    <w:rsid w:val="004633C9"/>
    <w:rsid w:val="004641DB"/>
    <w:rsid w:val="004663BE"/>
    <w:rsid w:val="00466DFE"/>
    <w:rsid w:val="00466FB6"/>
    <w:rsid w:val="004677CC"/>
    <w:rsid w:val="00471125"/>
    <w:rsid w:val="004711B9"/>
    <w:rsid w:val="00471571"/>
    <w:rsid w:val="0047226C"/>
    <w:rsid w:val="0047560D"/>
    <w:rsid w:val="0047640C"/>
    <w:rsid w:val="00476A20"/>
    <w:rsid w:val="00483F01"/>
    <w:rsid w:val="0048542A"/>
    <w:rsid w:val="0048588D"/>
    <w:rsid w:val="004931AF"/>
    <w:rsid w:val="00494132"/>
    <w:rsid w:val="00494CB6"/>
    <w:rsid w:val="00495090"/>
    <w:rsid w:val="00495972"/>
    <w:rsid w:val="00497A3E"/>
    <w:rsid w:val="004A31C9"/>
    <w:rsid w:val="004A3F15"/>
    <w:rsid w:val="004A521D"/>
    <w:rsid w:val="004A5FF5"/>
    <w:rsid w:val="004B1431"/>
    <w:rsid w:val="004B1436"/>
    <w:rsid w:val="004B1DF9"/>
    <w:rsid w:val="004B20A5"/>
    <w:rsid w:val="004B23B3"/>
    <w:rsid w:val="004B26C6"/>
    <w:rsid w:val="004B285A"/>
    <w:rsid w:val="004B3DFB"/>
    <w:rsid w:val="004B5F7C"/>
    <w:rsid w:val="004B7B5E"/>
    <w:rsid w:val="004B7B91"/>
    <w:rsid w:val="004B7DD4"/>
    <w:rsid w:val="004C157A"/>
    <w:rsid w:val="004C18B0"/>
    <w:rsid w:val="004C415D"/>
    <w:rsid w:val="004C56C6"/>
    <w:rsid w:val="004C6377"/>
    <w:rsid w:val="004C7398"/>
    <w:rsid w:val="004C7B98"/>
    <w:rsid w:val="004D151F"/>
    <w:rsid w:val="004D477B"/>
    <w:rsid w:val="004D4A44"/>
    <w:rsid w:val="004D4CB0"/>
    <w:rsid w:val="004D669F"/>
    <w:rsid w:val="004D7E31"/>
    <w:rsid w:val="004D7E65"/>
    <w:rsid w:val="004E0C4D"/>
    <w:rsid w:val="004E1B17"/>
    <w:rsid w:val="004E2293"/>
    <w:rsid w:val="004E420A"/>
    <w:rsid w:val="004E4490"/>
    <w:rsid w:val="004E4BA4"/>
    <w:rsid w:val="004E7153"/>
    <w:rsid w:val="004E7643"/>
    <w:rsid w:val="004E76DE"/>
    <w:rsid w:val="004E7875"/>
    <w:rsid w:val="004F0686"/>
    <w:rsid w:val="004F1F53"/>
    <w:rsid w:val="004F2FF2"/>
    <w:rsid w:val="004F41D8"/>
    <w:rsid w:val="004F4730"/>
    <w:rsid w:val="004F6AFA"/>
    <w:rsid w:val="00500A7D"/>
    <w:rsid w:val="00501DA1"/>
    <w:rsid w:val="00503022"/>
    <w:rsid w:val="00505D89"/>
    <w:rsid w:val="00506A53"/>
    <w:rsid w:val="005077B8"/>
    <w:rsid w:val="00510AC5"/>
    <w:rsid w:val="00510F13"/>
    <w:rsid w:val="00513F44"/>
    <w:rsid w:val="00514C88"/>
    <w:rsid w:val="00514E67"/>
    <w:rsid w:val="00516BD2"/>
    <w:rsid w:val="00521B0C"/>
    <w:rsid w:val="00522F82"/>
    <w:rsid w:val="00530755"/>
    <w:rsid w:val="00531480"/>
    <w:rsid w:val="00531CFC"/>
    <w:rsid w:val="00532043"/>
    <w:rsid w:val="00533A52"/>
    <w:rsid w:val="0053400C"/>
    <w:rsid w:val="0053429C"/>
    <w:rsid w:val="00534B61"/>
    <w:rsid w:val="0053542D"/>
    <w:rsid w:val="005359D4"/>
    <w:rsid w:val="005405D4"/>
    <w:rsid w:val="00545528"/>
    <w:rsid w:val="005456F0"/>
    <w:rsid w:val="00547CEC"/>
    <w:rsid w:val="0055131A"/>
    <w:rsid w:val="00553AA4"/>
    <w:rsid w:val="005553C2"/>
    <w:rsid w:val="005565EB"/>
    <w:rsid w:val="00557337"/>
    <w:rsid w:val="00560357"/>
    <w:rsid w:val="0056077F"/>
    <w:rsid w:val="00562A14"/>
    <w:rsid w:val="005657C7"/>
    <w:rsid w:val="0056635F"/>
    <w:rsid w:val="0056730A"/>
    <w:rsid w:val="00570917"/>
    <w:rsid w:val="00572699"/>
    <w:rsid w:val="00574584"/>
    <w:rsid w:val="0057482F"/>
    <w:rsid w:val="00577441"/>
    <w:rsid w:val="00577C75"/>
    <w:rsid w:val="005804CA"/>
    <w:rsid w:val="005833F1"/>
    <w:rsid w:val="005843A8"/>
    <w:rsid w:val="0058477F"/>
    <w:rsid w:val="00586A61"/>
    <w:rsid w:val="00587AF4"/>
    <w:rsid w:val="005919E0"/>
    <w:rsid w:val="00591B1C"/>
    <w:rsid w:val="005928BD"/>
    <w:rsid w:val="00596677"/>
    <w:rsid w:val="005A5E4D"/>
    <w:rsid w:val="005A6621"/>
    <w:rsid w:val="005A739B"/>
    <w:rsid w:val="005B0366"/>
    <w:rsid w:val="005B08C5"/>
    <w:rsid w:val="005B0B5E"/>
    <w:rsid w:val="005B2A6D"/>
    <w:rsid w:val="005B3B47"/>
    <w:rsid w:val="005B4D31"/>
    <w:rsid w:val="005B4E77"/>
    <w:rsid w:val="005B7BAB"/>
    <w:rsid w:val="005C1E74"/>
    <w:rsid w:val="005C5E34"/>
    <w:rsid w:val="005C6BFA"/>
    <w:rsid w:val="005D1862"/>
    <w:rsid w:val="005D3272"/>
    <w:rsid w:val="005D4E2D"/>
    <w:rsid w:val="005D53FF"/>
    <w:rsid w:val="005D6F8A"/>
    <w:rsid w:val="005E1ACA"/>
    <w:rsid w:val="005E1BF1"/>
    <w:rsid w:val="005E2334"/>
    <w:rsid w:val="005E5822"/>
    <w:rsid w:val="005F03BC"/>
    <w:rsid w:val="005F0BEB"/>
    <w:rsid w:val="005F1E7C"/>
    <w:rsid w:val="005F24D2"/>
    <w:rsid w:val="005F3995"/>
    <w:rsid w:val="005F47E7"/>
    <w:rsid w:val="005F4B0F"/>
    <w:rsid w:val="00600D97"/>
    <w:rsid w:val="00601FF9"/>
    <w:rsid w:val="0060286C"/>
    <w:rsid w:val="00603282"/>
    <w:rsid w:val="00604B64"/>
    <w:rsid w:val="00605982"/>
    <w:rsid w:val="006059C6"/>
    <w:rsid w:val="00606746"/>
    <w:rsid w:val="00606F5E"/>
    <w:rsid w:val="00612E74"/>
    <w:rsid w:val="006136F9"/>
    <w:rsid w:val="00616622"/>
    <w:rsid w:val="006172CD"/>
    <w:rsid w:val="00620239"/>
    <w:rsid w:val="00621D79"/>
    <w:rsid w:val="00622490"/>
    <w:rsid w:val="00624C09"/>
    <w:rsid w:val="006265C4"/>
    <w:rsid w:val="00626720"/>
    <w:rsid w:val="00626E10"/>
    <w:rsid w:val="00627A91"/>
    <w:rsid w:val="00630BBB"/>
    <w:rsid w:val="00630D71"/>
    <w:rsid w:val="00630D7C"/>
    <w:rsid w:val="00631A0D"/>
    <w:rsid w:val="00634F09"/>
    <w:rsid w:val="00635513"/>
    <w:rsid w:val="006361A4"/>
    <w:rsid w:val="00636EA5"/>
    <w:rsid w:val="00637B49"/>
    <w:rsid w:val="006401AD"/>
    <w:rsid w:val="006416B6"/>
    <w:rsid w:val="00643DB9"/>
    <w:rsid w:val="00644B22"/>
    <w:rsid w:val="006466F5"/>
    <w:rsid w:val="0064700B"/>
    <w:rsid w:val="006478C1"/>
    <w:rsid w:val="00651465"/>
    <w:rsid w:val="00652600"/>
    <w:rsid w:val="00652A1E"/>
    <w:rsid w:val="006533B9"/>
    <w:rsid w:val="006536E7"/>
    <w:rsid w:val="0065383C"/>
    <w:rsid w:val="00654A65"/>
    <w:rsid w:val="00654C32"/>
    <w:rsid w:val="00655E50"/>
    <w:rsid w:val="0065741C"/>
    <w:rsid w:val="006617D2"/>
    <w:rsid w:val="006618B9"/>
    <w:rsid w:val="00661EC7"/>
    <w:rsid w:val="006633C7"/>
    <w:rsid w:val="006672EF"/>
    <w:rsid w:val="00672570"/>
    <w:rsid w:val="00672C15"/>
    <w:rsid w:val="00672F7D"/>
    <w:rsid w:val="00674B68"/>
    <w:rsid w:val="00675B78"/>
    <w:rsid w:val="00676954"/>
    <w:rsid w:val="00676AA8"/>
    <w:rsid w:val="006818DD"/>
    <w:rsid w:val="00682AD4"/>
    <w:rsid w:val="0068365F"/>
    <w:rsid w:val="00686AFE"/>
    <w:rsid w:val="00687518"/>
    <w:rsid w:val="00687B2D"/>
    <w:rsid w:val="00690A4A"/>
    <w:rsid w:val="0069280C"/>
    <w:rsid w:val="0069476A"/>
    <w:rsid w:val="00696C72"/>
    <w:rsid w:val="006A1263"/>
    <w:rsid w:val="006A253C"/>
    <w:rsid w:val="006B19C4"/>
    <w:rsid w:val="006B1B21"/>
    <w:rsid w:val="006B3E36"/>
    <w:rsid w:val="006B79B9"/>
    <w:rsid w:val="006C234B"/>
    <w:rsid w:val="006C3893"/>
    <w:rsid w:val="006C4051"/>
    <w:rsid w:val="006C758D"/>
    <w:rsid w:val="006D4FC3"/>
    <w:rsid w:val="006D7788"/>
    <w:rsid w:val="006D791D"/>
    <w:rsid w:val="006E14F7"/>
    <w:rsid w:val="006E1D63"/>
    <w:rsid w:val="006E1E59"/>
    <w:rsid w:val="006E28C9"/>
    <w:rsid w:val="006E4422"/>
    <w:rsid w:val="006E4D17"/>
    <w:rsid w:val="006E71D6"/>
    <w:rsid w:val="006E7FC0"/>
    <w:rsid w:val="006F0489"/>
    <w:rsid w:val="006F229F"/>
    <w:rsid w:val="006F6B4B"/>
    <w:rsid w:val="006F7C12"/>
    <w:rsid w:val="00700B48"/>
    <w:rsid w:val="00700E58"/>
    <w:rsid w:val="00702A44"/>
    <w:rsid w:val="00703684"/>
    <w:rsid w:val="00703E91"/>
    <w:rsid w:val="00704508"/>
    <w:rsid w:val="00704658"/>
    <w:rsid w:val="00705AD5"/>
    <w:rsid w:val="00705DD5"/>
    <w:rsid w:val="0070622B"/>
    <w:rsid w:val="00706551"/>
    <w:rsid w:val="00706E43"/>
    <w:rsid w:val="0070750F"/>
    <w:rsid w:val="007106E4"/>
    <w:rsid w:val="00712036"/>
    <w:rsid w:val="00712751"/>
    <w:rsid w:val="00712FBA"/>
    <w:rsid w:val="0071338F"/>
    <w:rsid w:val="00721D0D"/>
    <w:rsid w:val="007237FF"/>
    <w:rsid w:val="0072537D"/>
    <w:rsid w:val="00732B74"/>
    <w:rsid w:val="007369CA"/>
    <w:rsid w:val="00736CBF"/>
    <w:rsid w:val="00736EEE"/>
    <w:rsid w:val="00736FCF"/>
    <w:rsid w:val="007408BD"/>
    <w:rsid w:val="00741D45"/>
    <w:rsid w:val="00743CF2"/>
    <w:rsid w:val="0074665C"/>
    <w:rsid w:val="00754BD6"/>
    <w:rsid w:val="00756ED9"/>
    <w:rsid w:val="007600B5"/>
    <w:rsid w:val="00760E04"/>
    <w:rsid w:val="007648FB"/>
    <w:rsid w:val="00766026"/>
    <w:rsid w:val="007710A1"/>
    <w:rsid w:val="007713C9"/>
    <w:rsid w:val="00775362"/>
    <w:rsid w:val="007766B8"/>
    <w:rsid w:val="007773BB"/>
    <w:rsid w:val="007777E7"/>
    <w:rsid w:val="00781167"/>
    <w:rsid w:val="00783A17"/>
    <w:rsid w:val="00783B23"/>
    <w:rsid w:val="007878E6"/>
    <w:rsid w:val="00787EFE"/>
    <w:rsid w:val="00790B96"/>
    <w:rsid w:val="007919DD"/>
    <w:rsid w:val="00791D66"/>
    <w:rsid w:val="0079202C"/>
    <w:rsid w:val="00796CD9"/>
    <w:rsid w:val="00797279"/>
    <w:rsid w:val="0079738E"/>
    <w:rsid w:val="00797B1A"/>
    <w:rsid w:val="007A1D52"/>
    <w:rsid w:val="007A5B95"/>
    <w:rsid w:val="007A5DB9"/>
    <w:rsid w:val="007A6FE3"/>
    <w:rsid w:val="007B2BF5"/>
    <w:rsid w:val="007B3930"/>
    <w:rsid w:val="007B3F84"/>
    <w:rsid w:val="007B42C9"/>
    <w:rsid w:val="007B4320"/>
    <w:rsid w:val="007B6FC6"/>
    <w:rsid w:val="007B7304"/>
    <w:rsid w:val="007B79AF"/>
    <w:rsid w:val="007C0566"/>
    <w:rsid w:val="007C2062"/>
    <w:rsid w:val="007C3F13"/>
    <w:rsid w:val="007C4458"/>
    <w:rsid w:val="007C65E2"/>
    <w:rsid w:val="007C6CAB"/>
    <w:rsid w:val="007C6D30"/>
    <w:rsid w:val="007C749C"/>
    <w:rsid w:val="007C7FA8"/>
    <w:rsid w:val="007D373F"/>
    <w:rsid w:val="007E2166"/>
    <w:rsid w:val="007E2835"/>
    <w:rsid w:val="007E3933"/>
    <w:rsid w:val="007E6766"/>
    <w:rsid w:val="007F0661"/>
    <w:rsid w:val="007F184E"/>
    <w:rsid w:val="007F2210"/>
    <w:rsid w:val="007F23DE"/>
    <w:rsid w:val="007F24D5"/>
    <w:rsid w:val="007F369F"/>
    <w:rsid w:val="007F3AF9"/>
    <w:rsid w:val="007F400C"/>
    <w:rsid w:val="007F52D8"/>
    <w:rsid w:val="007F57A7"/>
    <w:rsid w:val="007F580F"/>
    <w:rsid w:val="007F59C1"/>
    <w:rsid w:val="007F7ACD"/>
    <w:rsid w:val="007F7BAC"/>
    <w:rsid w:val="008000F6"/>
    <w:rsid w:val="008001AF"/>
    <w:rsid w:val="00800219"/>
    <w:rsid w:val="00800572"/>
    <w:rsid w:val="008029D1"/>
    <w:rsid w:val="00803A2A"/>
    <w:rsid w:val="00805183"/>
    <w:rsid w:val="00805399"/>
    <w:rsid w:val="00805540"/>
    <w:rsid w:val="008123A2"/>
    <w:rsid w:val="00812BB1"/>
    <w:rsid w:val="0081397F"/>
    <w:rsid w:val="008140AB"/>
    <w:rsid w:val="00816291"/>
    <w:rsid w:val="00816B45"/>
    <w:rsid w:val="00816C63"/>
    <w:rsid w:val="00822B71"/>
    <w:rsid w:val="008237AC"/>
    <w:rsid w:val="00825D38"/>
    <w:rsid w:val="00826FBF"/>
    <w:rsid w:val="00831FCF"/>
    <w:rsid w:val="008371C2"/>
    <w:rsid w:val="00837ACD"/>
    <w:rsid w:val="00842404"/>
    <w:rsid w:val="00842B51"/>
    <w:rsid w:val="00845803"/>
    <w:rsid w:val="0084700E"/>
    <w:rsid w:val="00847B0A"/>
    <w:rsid w:val="008504E1"/>
    <w:rsid w:val="0085162F"/>
    <w:rsid w:val="008528B5"/>
    <w:rsid w:val="00852DA6"/>
    <w:rsid w:val="00853198"/>
    <w:rsid w:val="00856AC3"/>
    <w:rsid w:val="00857855"/>
    <w:rsid w:val="00860274"/>
    <w:rsid w:val="00863269"/>
    <w:rsid w:val="00864D2C"/>
    <w:rsid w:val="00866194"/>
    <w:rsid w:val="008666EE"/>
    <w:rsid w:val="00867F89"/>
    <w:rsid w:val="00871D15"/>
    <w:rsid w:val="008720A1"/>
    <w:rsid w:val="00872FA0"/>
    <w:rsid w:val="00873569"/>
    <w:rsid w:val="00874A77"/>
    <w:rsid w:val="00875193"/>
    <w:rsid w:val="00875B8D"/>
    <w:rsid w:val="00876CC0"/>
    <w:rsid w:val="00876F13"/>
    <w:rsid w:val="0088113B"/>
    <w:rsid w:val="00881459"/>
    <w:rsid w:val="00882D36"/>
    <w:rsid w:val="00883802"/>
    <w:rsid w:val="008841D4"/>
    <w:rsid w:val="008857EC"/>
    <w:rsid w:val="00887586"/>
    <w:rsid w:val="008877EE"/>
    <w:rsid w:val="00890E9B"/>
    <w:rsid w:val="00891972"/>
    <w:rsid w:val="00892296"/>
    <w:rsid w:val="00893531"/>
    <w:rsid w:val="008A2EE3"/>
    <w:rsid w:val="008A3153"/>
    <w:rsid w:val="008A42E4"/>
    <w:rsid w:val="008A4DA1"/>
    <w:rsid w:val="008A6381"/>
    <w:rsid w:val="008A6610"/>
    <w:rsid w:val="008A676B"/>
    <w:rsid w:val="008A7831"/>
    <w:rsid w:val="008B1E95"/>
    <w:rsid w:val="008C168B"/>
    <w:rsid w:val="008C197E"/>
    <w:rsid w:val="008C23BF"/>
    <w:rsid w:val="008C2D9C"/>
    <w:rsid w:val="008C5339"/>
    <w:rsid w:val="008D296E"/>
    <w:rsid w:val="008D4417"/>
    <w:rsid w:val="008D7489"/>
    <w:rsid w:val="008E0C6A"/>
    <w:rsid w:val="008E2ACC"/>
    <w:rsid w:val="008E2B44"/>
    <w:rsid w:val="008E6E2C"/>
    <w:rsid w:val="008F5E33"/>
    <w:rsid w:val="008F6B11"/>
    <w:rsid w:val="008F6EB4"/>
    <w:rsid w:val="008F7C8F"/>
    <w:rsid w:val="00900BBB"/>
    <w:rsid w:val="0090268A"/>
    <w:rsid w:val="0090735F"/>
    <w:rsid w:val="00907AAA"/>
    <w:rsid w:val="00911DDD"/>
    <w:rsid w:val="009130F5"/>
    <w:rsid w:val="00922542"/>
    <w:rsid w:val="00922E29"/>
    <w:rsid w:val="009237F8"/>
    <w:rsid w:val="00926BCC"/>
    <w:rsid w:val="00931B26"/>
    <w:rsid w:val="00934026"/>
    <w:rsid w:val="009354FA"/>
    <w:rsid w:val="009378CF"/>
    <w:rsid w:val="0094176B"/>
    <w:rsid w:val="009445AB"/>
    <w:rsid w:val="00945D4B"/>
    <w:rsid w:val="00946F34"/>
    <w:rsid w:val="00947312"/>
    <w:rsid w:val="00954779"/>
    <w:rsid w:val="0095485F"/>
    <w:rsid w:val="00955895"/>
    <w:rsid w:val="00957A88"/>
    <w:rsid w:val="0096076A"/>
    <w:rsid w:val="00962753"/>
    <w:rsid w:val="00964435"/>
    <w:rsid w:val="00965D46"/>
    <w:rsid w:val="0096652D"/>
    <w:rsid w:val="009729A5"/>
    <w:rsid w:val="00972A3D"/>
    <w:rsid w:val="009735B0"/>
    <w:rsid w:val="00974A43"/>
    <w:rsid w:val="0097589C"/>
    <w:rsid w:val="00975B6D"/>
    <w:rsid w:val="00975CA7"/>
    <w:rsid w:val="0097657C"/>
    <w:rsid w:val="009813E6"/>
    <w:rsid w:val="00981676"/>
    <w:rsid w:val="00982C24"/>
    <w:rsid w:val="00985D66"/>
    <w:rsid w:val="00991459"/>
    <w:rsid w:val="00992135"/>
    <w:rsid w:val="00992A0D"/>
    <w:rsid w:val="00992E6A"/>
    <w:rsid w:val="00993058"/>
    <w:rsid w:val="0099386E"/>
    <w:rsid w:val="00994C47"/>
    <w:rsid w:val="00995DD1"/>
    <w:rsid w:val="009A0FD8"/>
    <w:rsid w:val="009A1158"/>
    <w:rsid w:val="009A1C68"/>
    <w:rsid w:val="009A255C"/>
    <w:rsid w:val="009A28F8"/>
    <w:rsid w:val="009A44FF"/>
    <w:rsid w:val="009A5080"/>
    <w:rsid w:val="009A7797"/>
    <w:rsid w:val="009A7C7D"/>
    <w:rsid w:val="009B1297"/>
    <w:rsid w:val="009B1A24"/>
    <w:rsid w:val="009B2DEE"/>
    <w:rsid w:val="009B32E6"/>
    <w:rsid w:val="009B3C77"/>
    <w:rsid w:val="009B3D1A"/>
    <w:rsid w:val="009B472C"/>
    <w:rsid w:val="009B78F5"/>
    <w:rsid w:val="009C0907"/>
    <w:rsid w:val="009C37F6"/>
    <w:rsid w:val="009C75EE"/>
    <w:rsid w:val="009D01B2"/>
    <w:rsid w:val="009D0774"/>
    <w:rsid w:val="009D1CC2"/>
    <w:rsid w:val="009D1DE8"/>
    <w:rsid w:val="009D1FC8"/>
    <w:rsid w:val="009D357A"/>
    <w:rsid w:val="009D3C6F"/>
    <w:rsid w:val="009D5741"/>
    <w:rsid w:val="009E29B3"/>
    <w:rsid w:val="009E2B8A"/>
    <w:rsid w:val="009F052D"/>
    <w:rsid w:val="009F5DC9"/>
    <w:rsid w:val="009F6A48"/>
    <w:rsid w:val="009F6AF3"/>
    <w:rsid w:val="009F7678"/>
    <w:rsid w:val="009F7B8D"/>
    <w:rsid w:val="00A00653"/>
    <w:rsid w:val="00A02819"/>
    <w:rsid w:val="00A04871"/>
    <w:rsid w:val="00A06224"/>
    <w:rsid w:val="00A06D9A"/>
    <w:rsid w:val="00A07896"/>
    <w:rsid w:val="00A07D76"/>
    <w:rsid w:val="00A11B2C"/>
    <w:rsid w:val="00A13D0A"/>
    <w:rsid w:val="00A13FCD"/>
    <w:rsid w:val="00A2130D"/>
    <w:rsid w:val="00A21E22"/>
    <w:rsid w:val="00A231DC"/>
    <w:rsid w:val="00A26281"/>
    <w:rsid w:val="00A26DC6"/>
    <w:rsid w:val="00A2796E"/>
    <w:rsid w:val="00A27CC6"/>
    <w:rsid w:val="00A30105"/>
    <w:rsid w:val="00A306A3"/>
    <w:rsid w:val="00A31181"/>
    <w:rsid w:val="00A41E41"/>
    <w:rsid w:val="00A41EB5"/>
    <w:rsid w:val="00A42BA4"/>
    <w:rsid w:val="00A42E7A"/>
    <w:rsid w:val="00A44436"/>
    <w:rsid w:val="00A46CF9"/>
    <w:rsid w:val="00A502A3"/>
    <w:rsid w:val="00A535A1"/>
    <w:rsid w:val="00A55502"/>
    <w:rsid w:val="00A55989"/>
    <w:rsid w:val="00A55FC0"/>
    <w:rsid w:val="00A6044D"/>
    <w:rsid w:val="00A6118E"/>
    <w:rsid w:val="00A61D0F"/>
    <w:rsid w:val="00A61EBC"/>
    <w:rsid w:val="00A62242"/>
    <w:rsid w:val="00A65275"/>
    <w:rsid w:val="00A7036A"/>
    <w:rsid w:val="00A7072B"/>
    <w:rsid w:val="00A70D6A"/>
    <w:rsid w:val="00A71179"/>
    <w:rsid w:val="00A74E34"/>
    <w:rsid w:val="00A75B34"/>
    <w:rsid w:val="00A837AE"/>
    <w:rsid w:val="00A84AA9"/>
    <w:rsid w:val="00A85D30"/>
    <w:rsid w:val="00A85D9D"/>
    <w:rsid w:val="00A86620"/>
    <w:rsid w:val="00A879AD"/>
    <w:rsid w:val="00A920E6"/>
    <w:rsid w:val="00A94EA4"/>
    <w:rsid w:val="00A9554F"/>
    <w:rsid w:val="00A95B5D"/>
    <w:rsid w:val="00A9600F"/>
    <w:rsid w:val="00A967C0"/>
    <w:rsid w:val="00AA0ACD"/>
    <w:rsid w:val="00AA2713"/>
    <w:rsid w:val="00AA5B5E"/>
    <w:rsid w:val="00AA5FCE"/>
    <w:rsid w:val="00AA72DE"/>
    <w:rsid w:val="00AB1E66"/>
    <w:rsid w:val="00AB3430"/>
    <w:rsid w:val="00AB354E"/>
    <w:rsid w:val="00AB39B8"/>
    <w:rsid w:val="00AB4708"/>
    <w:rsid w:val="00AB4846"/>
    <w:rsid w:val="00AB4A0F"/>
    <w:rsid w:val="00AB4ED6"/>
    <w:rsid w:val="00AB5313"/>
    <w:rsid w:val="00AC19DD"/>
    <w:rsid w:val="00AC1E5C"/>
    <w:rsid w:val="00AC4825"/>
    <w:rsid w:val="00AC7411"/>
    <w:rsid w:val="00AC79B8"/>
    <w:rsid w:val="00AD05E8"/>
    <w:rsid w:val="00AD0668"/>
    <w:rsid w:val="00AD1BCE"/>
    <w:rsid w:val="00AD1D5E"/>
    <w:rsid w:val="00AD3508"/>
    <w:rsid w:val="00AD45D5"/>
    <w:rsid w:val="00AD540E"/>
    <w:rsid w:val="00AD5E64"/>
    <w:rsid w:val="00AD646E"/>
    <w:rsid w:val="00AD773F"/>
    <w:rsid w:val="00AE03F5"/>
    <w:rsid w:val="00AE222C"/>
    <w:rsid w:val="00AE343D"/>
    <w:rsid w:val="00AE4745"/>
    <w:rsid w:val="00AE6314"/>
    <w:rsid w:val="00AE6A2B"/>
    <w:rsid w:val="00AE6B15"/>
    <w:rsid w:val="00AE6B34"/>
    <w:rsid w:val="00AE6BC7"/>
    <w:rsid w:val="00AF53A0"/>
    <w:rsid w:val="00AF5441"/>
    <w:rsid w:val="00AF5CEC"/>
    <w:rsid w:val="00AF6EA6"/>
    <w:rsid w:val="00AF726E"/>
    <w:rsid w:val="00B03DD4"/>
    <w:rsid w:val="00B04E99"/>
    <w:rsid w:val="00B063D8"/>
    <w:rsid w:val="00B10367"/>
    <w:rsid w:val="00B12189"/>
    <w:rsid w:val="00B13D70"/>
    <w:rsid w:val="00B15EFE"/>
    <w:rsid w:val="00B231AF"/>
    <w:rsid w:val="00B27873"/>
    <w:rsid w:val="00B30072"/>
    <w:rsid w:val="00B30E28"/>
    <w:rsid w:val="00B313CD"/>
    <w:rsid w:val="00B31DCD"/>
    <w:rsid w:val="00B31FD4"/>
    <w:rsid w:val="00B36D6A"/>
    <w:rsid w:val="00B4010A"/>
    <w:rsid w:val="00B40B35"/>
    <w:rsid w:val="00B4264D"/>
    <w:rsid w:val="00B43D56"/>
    <w:rsid w:val="00B44101"/>
    <w:rsid w:val="00B449AD"/>
    <w:rsid w:val="00B44C31"/>
    <w:rsid w:val="00B53844"/>
    <w:rsid w:val="00B54829"/>
    <w:rsid w:val="00B55472"/>
    <w:rsid w:val="00B55F83"/>
    <w:rsid w:val="00B61180"/>
    <w:rsid w:val="00B61C2E"/>
    <w:rsid w:val="00B622E2"/>
    <w:rsid w:val="00B6420C"/>
    <w:rsid w:val="00B64C54"/>
    <w:rsid w:val="00B67E04"/>
    <w:rsid w:val="00B70071"/>
    <w:rsid w:val="00B7213F"/>
    <w:rsid w:val="00B721AB"/>
    <w:rsid w:val="00B72E16"/>
    <w:rsid w:val="00B7439C"/>
    <w:rsid w:val="00B75D60"/>
    <w:rsid w:val="00B77456"/>
    <w:rsid w:val="00B779E3"/>
    <w:rsid w:val="00B80DD7"/>
    <w:rsid w:val="00B81AA3"/>
    <w:rsid w:val="00B81AB7"/>
    <w:rsid w:val="00B81D81"/>
    <w:rsid w:val="00B8252F"/>
    <w:rsid w:val="00B83DDD"/>
    <w:rsid w:val="00B84897"/>
    <w:rsid w:val="00B87E4F"/>
    <w:rsid w:val="00B93726"/>
    <w:rsid w:val="00B9487A"/>
    <w:rsid w:val="00B949A7"/>
    <w:rsid w:val="00B95432"/>
    <w:rsid w:val="00B95938"/>
    <w:rsid w:val="00B95DED"/>
    <w:rsid w:val="00BA2E66"/>
    <w:rsid w:val="00BA378C"/>
    <w:rsid w:val="00BA3D0D"/>
    <w:rsid w:val="00BA421D"/>
    <w:rsid w:val="00BA57A8"/>
    <w:rsid w:val="00BB0A55"/>
    <w:rsid w:val="00BB1022"/>
    <w:rsid w:val="00BB11EF"/>
    <w:rsid w:val="00BB1C34"/>
    <w:rsid w:val="00BB2B45"/>
    <w:rsid w:val="00BB407E"/>
    <w:rsid w:val="00BB4377"/>
    <w:rsid w:val="00BB50D9"/>
    <w:rsid w:val="00BB5976"/>
    <w:rsid w:val="00BB61B1"/>
    <w:rsid w:val="00BC679B"/>
    <w:rsid w:val="00BD317E"/>
    <w:rsid w:val="00BD4AE2"/>
    <w:rsid w:val="00BE0864"/>
    <w:rsid w:val="00BE3AC3"/>
    <w:rsid w:val="00BF184C"/>
    <w:rsid w:val="00BF3A23"/>
    <w:rsid w:val="00BF3EF6"/>
    <w:rsid w:val="00BF4160"/>
    <w:rsid w:val="00BF6B69"/>
    <w:rsid w:val="00C00C31"/>
    <w:rsid w:val="00C01A8D"/>
    <w:rsid w:val="00C030CD"/>
    <w:rsid w:val="00C059CE"/>
    <w:rsid w:val="00C06F3C"/>
    <w:rsid w:val="00C07333"/>
    <w:rsid w:val="00C07E9D"/>
    <w:rsid w:val="00C119B8"/>
    <w:rsid w:val="00C120C3"/>
    <w:rsid w:val="00C12512"/>
    <w:rsid w:val="00C13090"/>
    <w:rsid w:val="00C16BE9"/>
    <w:rsid w:val="00C16FC2"/>
    <w:rsid w:val="00C17214"/>
    <w:rsid w:val="00C201DC"/>
    <w:rsid w:val="00C22059"/>
    <w:rsid w:val="00C2626D"/>
    <w:rsid w:val="00C2659C"/>
    <w:rsid w:val="00C27F82"/>
    <w:rsid w:val="00C312B8"/>
    <w:rsid w:val="00C32123"/>
    <w:rsid w:val="00C331F0"/>
    <w:rsid w:val="00C335CC"/>
    <w:rsid w:val="00C336E3"/>
    <w:rsid w:val="00C33735"/>
    <w:rsid w:val="00C33AF5"/>
    <w:rsid w:val="00C37A4D"/>
    <w:rsid w:val="00C413C1"/>
    <w:rsid w:val="00C41859"/>
    <w:rsid w:val="00C4411E"/>
    <w:rsid w:val="00C441BC"/>
    <w:rsid w:val="00C46D84"/>
    <w:rsid w:val="00C5303B"/>
    <w:rsid w:val="00C5399B"/>
    <w:rsid w:val="00C5574C"/>
    <w:rsid w:val="00C55790"/>
    <w:rsid w:val="00C608BB"/>
    <w:rsid w:val="00C6605F"/>
    <w:rsid w:val="00C6644D"/>
    <w:rsid w:val="00C66FE1"/>
    <w:rsid w:val="00C70DCA"/>
    <w:rsid w:val="00C713B7"/>
    <w:rsid w:val="00C72C40"/>
    <w:rsid w:val="00C74DBE"/>
    <w:rsid w:val="00C74F07"/>
    <w:rsid w:val="00C75522"/>
    <w:rsid w:val="00C75A1C"/>
    <w:rsid w:val="00C778C2"/>
    <w:rsid w:val="00C80600"/>
    <w:rsid w:val="00C814C1"/>
    <w:rsid w:val="00C81E1E"/>
    <w:rsid w:val="00C827E8"/>
    <w:rsid w:val="00C82BFF"/>
    <w:rsid w:val="00C847CA"/>
    <w:rsid w:val="00C84975"/>
    <w:rsid w:val="00C85394"/>
    <w:rsid w:val="00C860AD"/>
    <w:rsid w:val="00C86F8B"/>
    <w:rsid w:val="00C873EB"/>
    <w:rsid w:val="00C90E41"/>
    <w:rsid w:val="00C91C28"/>
    <w:rsid w:val="00C9352C"/>
    <w:rsid w:val="00C95F77"/>
    <w:rsid w:val="00C96BC8"/>
    <w:rsid w:val="00CA01EC"/>
    <w:rsid w:val="00CA2A63"/>
    <w:rsid w:val="00CA60CF"/>
    <w:rsid w:val="00CB196E"/>
    <w:rsid w:val="00CB25E0"/>
    <w:rsid w:val="00CB2E4C"/>
    <w:rsid w:val="00CB36B8"/>
    <w:rsid w:val="00CB4AA1"/>
    <w:rsid w:val="00CB4ECC"/>
    <w:rsid w:val="00CB730F"/>
    <w:rsid w:val="00CC09F4"/>
    <w:rsid w:val="00CC1D17"/>
    <w:rsid w:val="00CD0759"/>
    <w:rsid w:val="00CD4446"/>
    <w:rsid w:val="00CD5890"/>
    <w:rsid w:val="00CD65C3"/>
    <w:rsid w:val="00CD697F"/>
    <w:rsid w:val="00CE10C4"/>
    <w:rsid w:val="00CE319D"/>
    <w:rsid w:val="00CE36C7"/>
    <w:rsid w:val="00CE3AFF"/>
    <w:rsid w:val="00CE5194"/>
    <w:rsid w:val="00CE5412"/>
    <w:rsid w:val="00CE5AC2"/>
    <w:rsid w:val="00CE6E46"/>
    <w:rsid w:val="00CE6FEC"/>
    <w:rsid w:val="00CF47D6"/>
    <w:rsid w:val="00CF4A60"/>
    <w:rsid w:val="00CF5949"/>
    <w:rsid w:val="00CF6C79"/>
    <w:rsid w:val="00CF7C2B"/>
    <w:rsid w:val="00D017BB"/>
    <w:rsid w:val="00D05226"/>
    <w:rsid w:val="00D06B15"/>
    <w:rsid w:val="00D07782"/>
    <w:rsid w:val="00D121C4"/>
    <w:rsid w:val="00D13383"/>
    <w:rsid w:val="00D133DE"/>
    <w:rsid w:val="00D14A61"/>
    <w:rsid w:val="00D157EB"/>
    <w:rsid w:val="00D15C26"/>
    <w:rsid w:val="00D16089"/>
    <w:rsid w:val="00D1726D"/>
    <w:rsid w:val="00D1775B"/>
    <w:rsid w:val="00D20F55"/>
    <w:rsid w:val="00D219D6"/>
    <w:rsid w:val="00D21AEA"/>
    <w:rsid w:val="00D24705"/>
    <w:rsid w:val="00D254AE"/>
    <w:rsid w:val="00D25D55"/>
    <w:rsid w:val="00D26848"/>
    <w:rsid w:val="00D269C9"/>
    <w:rsid w:val="00D271CA"/>
    <w:rsid w:val="00D30549"/>
    <w:rsid w:val="00D35458"/>
    <w:rsid w:val="00D35E6B"/>
    <w:rsid w:val="00D36CAE"/>
    <w:rsid w:val="00D371F1"/>
    <w:rsid w:val="00D41053"/>
    <w:rsid w:val="00D42A57"/>
    <w:rsid w:val="00D43CA5"/>
    <w:rsid w:val="00D45154"/>
    <w:rsid w:val="00D45439"/>
    <w:rsid w:val="00D45D06"/>
    <w:rsid w:val="00D4654A"/>
    <w:rsid w:val="00D47A3B"/>
    <w:rsid w:val="00D5131F"/>
    <w:rsid w:val="00D5242A"/>
    <w:rsid w:val="00D524C5"/>
    <w:rsid w:val="00D56979"/>
    <w:rsid w:val="00D60E34"/>
    <w:rsid w:val="00D616A1"/>
    <w:rsid w:val="00D633DF"/>
    <w:rsid w:val="00D63CC1"/>
    <w:rsid w:val="00D64498"/>
    <w:rsid w:val="00D66131"/>
    <w:rsid w:val="00D705B2"/>
    <w:rsid w:val="00D70BD3"/>
    <w:rsid w:val="00D7360B"/>
    <w:rsid w:val="00D7397E"/>
    <w:rsid w:val="00D73BC2"/>
    <w:rsid w:val="00D73DAE"/>
    <w:rsid w:val="00D75535"/>
    <w:rsid w:val="00D75B6A"/>
    <w:rsid w:val="00D7732C"/>
    <w:rsid w:val="00D807AB"/>
    <w:rsid w:val="00D8390E"/>
    <w:rsid w:val="00D86440"/>
    <w:rsid w:val="00D936C7"/>
    <w:rsid w:val="00D96DB7"/>
    <w:rsid w:val="00D97D3E"/>
    <w:rsid w:val="00DA109D"/>
    <w:rsid w:val="00DA1CF7"/>
    <w:rsid w:val="00DA5312"/>
    <w:rsid w:val="00DA6A89"/>
    <w:rsid w:val="00DB58E4"/>
    <w:rsid w:val="00DB61A9"/>
    <w:rsid w:val="00DB6D31"/>
    <w:rsid w:val="00DB7378"/>
    <w:rsid w:val="00DC3AE4"/>
    <w:rsid w:val="00DC6786"/>
    <w:rsid w:val="00DD1AB5"/>
    <w:rsid w:val="00DD4FEA"/>
    <w:rsid w:val="00DD5C2B"/>
    <w:rsid w:val="00DE09F5"/>
    <w:rsid w:val="00DE0B0C"/>
    <w:rsid w:val="00DE0CB6"/>
    <w:rsid w:val="00DE382D"/>
    <w:rsid w:val="00DE3D5C"/>
    <w:rsid w:val="00DE44C8"/>
    <w:rsid w:val="00DE571C"/>
    <w:rsid w:val="00DE6DA2"/>
    <w:rsid w:val="00DF0B78"/>
    <w:rsid w:val="00DF3645"/>
    <w:rsid w:val="00DF53F7"/>
    <w:rsid w:val="00DF6AF8"/>
    <w:rsid w:val="00E00772"/>
    <w:rsid w:val="00E00875"/>
    <w:rsid w:val="00E01389"/>
    <w:rsid w:val="00E01A39"/>
    <w:rsid w:val="00E01ACD"/>
    <w:rsid w:val="00E043F6"/>
    <w:rsid w:val="00E04934"/>
    <w:rsid w:val="00E0610C"/>
    <w:rsid w:val="00E072EA"/>
    <w:rsid w:val="00E10AC0"/>
    <w:rsid w:val="00E11DC7"/>
    <w:rsid w:val="00E163B6"/>
    <w:rsid w:val="00E16A20"/>
    <w:rsid w:val="00E16BBA"/>
    <w:rsid w:val="00E16D3A"/>
    <w:rsid w:val="00E20D33"/>
    <w:rsid w:val="00E25710"/>
    <w:rsid w:val="00E27589"/>
    <w:rsid w:val="00E30264"/>
    <w:rsid w:val="00E305C4"/>
    <w:rsid w:val="00E30811"/>
    <w:rsid w:val="00E3294C"/>
    <w:rsid w:val="00E3354F"/>
    <w:rsid w:val="00E346F2"/>
    <w:rsid w:val="00E35AD3"/>
    <w:rsid w:val="00E361D6"/>
    <w:rsid w:val="00E37626"/>
    <w:rsid w:val="00E4057A"/>
    <w:rsid w:val="00E407E7"/>
    <w:rsid w:val="00E4115A"/>
    <w:rsid w:val="00E44656"/>
    <w:rsid w:val="00E4562B"/>
    <w:rsid w:val="00E5102F"/>
    <w:rsid w:val="00E5214B"/>
    <w:rsid w:val="00E52738"/>
    <w:rsid w:val="00E537A9"/>
    <w:rsid w:val="00E53CDF"/>
    <w:rsid w:val="00E54EBC"/>
    <w:rsid w:val="00E57B27"/>
    <w:rsid w:val="00E57FF5"/>
    <w:rsid w:val="00E61630"/>
    <w:rsid w:val="00E61B8A"/>
    <w:rsid w:val="00E61BD6"/>
    <w:rsid w:val="00E626C9"/>
    <w:rsid w:val="00E63A56"/>
    <w:rsid w:val="00E63CD3"/>
    <w:rsid w:val="00E65791"/>
    <w:rsid w:val="00E75490"/>
    <w:rsid w:val="00E77F74"/>
    <w:rsid w:val="00E814FF"/>
    <w:rsid w:val="00E829FA"/>
    <w:rsid w:val="00E83B6B"/>
    <w:rsid w:val="00E916E6"/>
    <w:rsid w:val="00E930B3"/>
    <w:rsid w:val="00E93B70"/>
    <w:rsid w:val="00E966E5"/>
    <w:rsid w:val="00E97E3D"/>
    <w:rsid w:val="00EB038B"/>
    <w:rsid w:val="00EB054C"/>
    <w:rsid w:val="00EB134F"/>
    <w:rsid w:val="00EB2583"/>
    <w:rsid w:val="00EB2E3A"/>
    <w:rsid w:val="00EB4E28"/>
    <w:rsid w:val="00EB5405"/>
    <w:rsid w:val="00EB5E89"/>
    <w:rsid w:val="00EB6CE0"/>
    <w:rsid w:val="00EC181D"/>
    <w:rsid w:val="00EC1CF5"/>
    <w:rsid w:val="00EC2039"/>
    <w:rsid w:val="00EC3C46"/>
    <w:rsid w:val="00EC52D9"/>
    <w:rsid w:val="00EC6079"/>
    <w:rsid w:val="00EC71F2"/>
    <w:rsid w:val="00ED28D0"/>
    <w:rsid w:val="00ED3010"/>
    <w:rsid w:val="00ED325F"/>
    <w:rsid w:val="00ED367E"/>
    <w:rsid w:val="00ED38B0"/>
    <w:rsid w:val="00ED4762"/>
    <w:rsid w:val="00ED4853"/>
    <w:rsid w:val="00ED4C06"/>
    <w:rsid w:val="00ED4F63"/>
    <w:rsid w:val="00ED5152"/>
    <w:rsid w:val="00ED5B28"/>
    <w:rsid w:val="00ED75E1"/>
    <w:rsid w:val="00EE03CA"/>
    <w:rsid w:val="00EE24D6"/>
    <w:rsid w:val="00EE36FC"/>
    <w:rsid w:val="00EE3C6F"/>
    <w:rsid w:val="00EE654C"/>
    <w:rsid w:val="00EE6E75"/>
    <w:rsid w:val="00EF2B3E"/>
    <w:rsid w:val="00EF3BBA"/>
    <w:rsid w:val="00EF5502"/>
    <w:rsid w:val="00EF6201"/>
    <w:rsid w:val="00EF6ADF"/>
    <w:rsid w:val="00EF6EA9"/>
    <w:rsid w:val="00EF78CF"/>
    <w:rsid w:val="00F00708"/>
    <w:rsid w:val="00F0161A"/>
    <w:rsid w:val="00F01AE2"/>
    <w:rsid w:val="00F03169"/>
    <w:rsid w:val="00F034C2"/>
    <w:rsid w:val="00F073CA"/>
    <w:rsid w:val="00F078C2"/>
    <w:rsid w:val="00F10966"/>
    <w:rsid w:val="00F125DB"/>
    <w:rsid w:val="00F16255"/>
    <w:rsid w:val="00F16B66"/>
    <w:rsid w:val="00F23ED1"/>
    <w:rsid w:val="00F2457B"/>
    <w:rsid w:val="00F268C2"/>
    <w:rsid w:val="00F30F7D"/>
    <w:rsid w:val="00F35F3B"/>
    <w:rsid w:val="00F43C6E"/>
    <w:rsid w:val="00F445AE"/>
    <w:rsid w:val="00F44B77"/>
    <w:rsid w:val="00F450E4"/>
    <w:rsid w:val="00F5504D"/>
    <w:rsid w:val="00F55A0C"/>
    <w:rsid w:val="00F5636E"/>
    <w:rsid w:val="00F60B64"/>
    <w:rsid w:val="00F63E20"/>
    <w:rsid w:val="00F64C44"/>
    <w:rsid w:val="00F65736"/>
    <w:rsid w:val="00F66698"/>
    <w:rsid w:val="00F666FC"/>
    <w:rsid w:val="00F67B3B"/>
    <w:rsid w:val="00F712B7"/>
    <w:rsid w:val="00F714F9"/>
    <w:rsid w:val="00F71919"/>
    <w:rsid w:val="00F71B19"/>
    <w:rsid w:val="00F71D11"/>
    <w:rsid w:val="00F73941"/>
    <w:rsid w:val="00F75183"/>
    <w:rsid w:val="00F752BB"/>
    <w:rsid w:val="00F770D8"/>
    <w:rsid w:val="00F8191B"/>
    <w:rsid w:val="00F81AB8"/>
    <w:rsid w:val="00F82C15"/>
    <w:rsid w:val="00F90F6E"/>
    <w:rsid w:val="00F9108A"/>
    <w:rsid w:val="00F91431"/>
    <w:rsid w:val="00F91FFE"/>
    <w:rsid w:val="00F925C0"/>
    <w:rsid w:val="00F94E22"/>
    <w:rsid w:val="00F95E46"/>
    <w:rsid w:val="00FA268A"/>
    <w:rsid w:val="00FA2872"/>
    <w:rsid w:val="00FB0700"/>
    <w:rsid w:val="00FB1E87"/>
    <w:rsid w:val="00FB2D32"/>
    <w:rsid w:val="00FB3E96"/>
    <w:rsid w:val="00FB455E"/>
    <w:rsid w:val="00FB4657"/>
    <w:rsid w:val="00FB4BBC"/>
    <w:rsid w:val="00FB5B05"/>
    <w:rsid w:val="00FC067D"/>
    <w:rsid w:val="00FC0DE5"/>
    <w:rsid w:val="00FC1BE5"/>
    <w:rsid w:val="00FC35CD"/>
    <w:rsid w:val="00FC685F"/>
    <w:rsid w:val="00FC6D5D"/>
    <w:rsid w:val="00FC7AB7"/>
    <w:rsid w:val="00FD3C4C"/>
    <w:rsid w:val="00FD57B7"/>
    <w:rsid w:val="00FE0F06"/>
    <w:rsid w:val="00FE2829"/>
    <w:rsid w:val="00FE4455"/>
    <w:rsid w:val="00FE47BD"/>
    <w:rsid w:val="00FF1121"/>
    <w:rsid w:val="00FF1A38"/>
    <w:rsid w:val="00FF2810"/>
    <w:rsid w:val="00FF404B"/>
    <w:rsid w:val="00FF4FFA"/>
  </w:rsids>
  <m:mathPr>
    <m:mathFont m:val="Cambria Math"/>
    <m:brkBin m:val="before"/>
    <m:brkBinSub m:val="--"/>
    <m:smallFrac/>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DO" w:eastAsia="es-D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52D"/>
    <w:rPr>
      <w:sz w:val="24"/>
      <w:szCs w:val="24"/>
      <w:lang w:eastAsia="es-ES"/>
    </w:rPr>
  </w:style>
  <w:style w:type="paragraph" w:styleId="Ttulo1">
    <w:name w:val="heading 1"/>
    <w:basedOn w:val="Normal"/>
    <w:next w:val="Normal"/>
    <w:link w:val="Ttulo1Car1"/>
    <w:autoRedefine/>
    <w:qFormat/>
    <w:rsid w:val="00C75A1C"/>
    <w:pPr>
      <w:keepNext/>
      <w:autoSpaceDE w:val="0"/>
      <w:autoSpaceDN w:val="0"/>
      <w:adjustRightInd w:val="0"/>
      <w:jc w:val="center"/>
      <w:outlineLvl w:val="0"/>
    </w:pPr>
    <w:rPr>
      <w:rFonts w:ascii="Arial Narrow" w:hAnsi="Arial Narrow" w:cs="Arial"/>
      <w:b/>
      <w:bCs/>
      <w:sz w:val="28"/>
      <w:szCs w:val="28"/>
      <w:lang w:val="es-MX"/>
    </w:rPr>
  </w:style>
  <w:style w:type="paragraph" w:styleId="Ttulo2">
    <w:name w:val="heading 2"/>
    <w:basedOn w:val="Normal"/>
    <w:next w:val="Normal"/>
    <w:link w:val="Ttulo2Car"/>
    <w:autoRedefine/>
    <w:qFormat/>
    <w:rsid w:val="00C07E9D"/>
    <w:pPr>
      <w:keepNext/>
      <w:autoSpaceDE w:val="0"/>
      <w:autoSpaceDN w:val="0"/>
      <w:adjustRightInd w:val="0"/>
      <w:jc w:val="center"/>
      <w:outlineLvl w:val="1"/>
    </w:pPr>
    <w:rPr>
      <w:rFonts w:ascii="Arial" w:hAnsi="Arial" w:cs="Arial"/>
      <w:b/>
      <w:bCs/>
      <w:sz w:val="28"/>
      <w:szCs w:val="28"/>
      <w:lang w:val="es-MX"/>
    </w:rPr>
  </w:style>
  <w:style w:type="paragraph" w:styleId="Ttulo3">
    <w:name w:val="heading 3"/>
    <w:basedOn w:val="Normal"/>
    <w:next w:val="Normal"/>
    <w:link w:val="Ttulo3Car"/>
    <w:autoRedefine/>
    <w:qFormat/>
    <w:rsid w:val="009354FA"/>
    <w:pPr>
      <w:keepNext/>
      <w:tabs>
        <w:tab w:val="left" w:pos="7920"/>
        <w:tab w:val="left" w:pos="9895"/>
      </w:tabs>
      <w:autoSpaceDE w:val="0"/>
      <w:autoSpaceDN w:val="0"/>
      <w:adjustRightInd w:val="0"/>
      <w:outlineLvl w:val="2"/>
    </w:pPr>
    <w:rPr>
      <w:rFonts w:ascii="Arial Narrow" w:hAnsi="Arial Narrow" w:cs="Arial"/>
      <w:b/>
      <w:bCs/>
      <w:lang w:val="es-ES" w:eastAsia="en-US"/>
    </w:rPr>
  </w:style>
  <w:style w:type="paragraph" w:styleId="Ttulo4">
    <w:name w:val="heading 4"/>
    <w:basedOn w:val="Normal"/>
    <w:next w:val="Normal"/>
    <w:link w:val="Ttulo4Car"/>
    <w:qFormat/>
    <w:rsid w:val="00D41053"/>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9F052D"/>
    <w:pPr>
      <w:keepNext/>
      <w:autoSpaceDE w:val="0"/>
      <w:autoSpaceDN w:val="0"/>
      <w:adjustRightInd w:val="0"/>
      <w:outlineLvl w:val="4"/>
    </w:pPr>
    <w:rPr>
      <w:b/>
      <w:bCs/>
      <w:color w:val="000000"/>
    </w:rPr>
  </w:style>
  <w:style w:type="paragraph" w:styleId="Ttulo6">
    <w:name w:val="heading 6"/>
    <w:basedOn w:val="Normal"/>
    <w:next w:val="Normal"/>
    <w:link w:val="Ttulo6Car"/>
    <w:qFormat/>
    <w:rsid w:val="009F052D"/>
    <w:pPr>
      <w:keepNext/>
      <w:jc w:val="center"/>
      <w:outlineLvl w:val="5"/>
    </w:pPr>
    <w:rPr>
      <w:b/>
      <w:bCs/>
      <w:sz w:val="28"/>
    </w:rPr>
  </w:style>
  <w:style w:type="paragraph" w:styleId="Ttulo7">
    <w:name w:val="heading 7"/>
    <w:basedOn w:val="Normal"/>
    <w:next w:val="Normal"/>
    <w:link w:val="Ttulo7Car"/>
    <w:qFormat/>
    <w:rsid w:val="009F052D"/>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9F052D"/>
    <w:pPr>
      <w:keepNext/>
      <w:jc w:val="both"/>
      <w:outlineLvl w:val="7"/>
    </w:pPr>
    <w:rPr>
      <w:rFonts w:ascii="Arial" w:hAnsi="Arial" w:cs="Arial"/>
      <w:b/>
    </w:rPr>
  </w:style>
  <w:style w:type="paragraph" w:styleId="Ttulo9">
    <w:name w:val="heading 9"/>
    <w:basedOn w:val="Normal"/>
    <w:next w:val="Normal"/>
    <w:link w:val="Ttulo9Car"/>
    <w:qFormat/>
    <w:rsid w:val="009F052D"/>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basedOn w:val="Fuentedeprrafopredeter"/>
    <w:link w:val="Ttulo1"/>
    <w:rsid w:val="00C75A1C"/>
    <w:rPr>
      <w:rFonts w:ascii="Arial Narrow" w:hAnsi="Arial Narrow" w:cs="Arial"/>
      <w:b/>
      <w:bCs/>
      <w:sz w:val="28"/>
      <w:szCs w:val="28"/>
      <w:lang w:val="es-MX" w:eastAsia="es-ES"/>
    </w:rPr>
  </w:style>
  <w:style w:type="character" w:customStyle="1" w:styleId="Ttulo2Car">
    <w:name w:val="Título 2 Car"/>
    <w:basedOn w:val="Fuentedeprrafopredeter"/>
    <w:link w:val="Ttulo2"/>
    <w:rsid w:val="00C07E9D"/>
    <w:rPr>
      <w:rFonts w:ascii="Arial" w:hAnsi="Arial" w:cs="Arial"/>
      <w:b/>
      <w:bCs/>
      <w:sz w:val="28"/>
      <w:szCs w:val="28"/>
      <w:lang w:val="es-MX" w:eastAsia="es-ES"/>
    </w:rPr>
  </w:style>
  <w:style w:type="character" w:customStyle="1" w:styleId="Ttulo4Car">
    <w:name w:val="Título 4 Car"/>
    <w:basedOn w:val="Fuentedeprrafopredeter"/>
    <w:link w:val="Ttulo4"/>
    <w:rsid w:val="00D41053"/>
    <w:rPr>
      <w:rFonts w:ascii="Arial" w:hAnsi="Arial"/>
      <w:b/>
      <w:sz w:val="22"/>
      <w:szCs w:val="24"/>
      <w:lang w:eastAsia="es-ES"/>
    </w:rPr>
  </w:style>
  <w:style w:type="paragraph" w:styleId="Epgrafe">
    <w:name w:val="caption"/>
    <w:basedOn w:val="Normal"/>
    <w:next w:val="Normal"/>
    <w:qFormat/>
    <w:rsid w:val="009F052D"/>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rsid w:val="009F052D"/>
    <w:pPr>
      <w:tabs>
        <w:tab w:val="center" w:pos="4320"/>
        <w:tab w:val="right" w:pos="8640"/>
      </w:tabs>
    </w:pPr>
  </w:style>
  <w:style w:type="paragraph" w:styleId="Piedepgina">
    <w:name w:val="footer"/>
    <w:basedOn w:val="Normal"/>
    <w:link w:val="PiedepginaCar"/>
    <w:rsid w:val="009F052D"/>
    <w:pPr>
      <w:tabs>
        <w:tab w:val="center" w:pos="4320"/>
        <w:tab w:val="right" w:pos="8640"/>
      </w:tabs>
    </w:pPr>
  </w:style>
  <w:style w:type="paragraph" w:styleId="Textoindependiente">
    <w:name w:val="Body Text"/>
    <w:basedOn w:val="Normal"/>
    <w:link w:val="TextoindependienteCar"/>
    <w:rsid w:val="009F052D"/>
    <w:pPr>
      <w:autoSpaceDE w:val="0"/>
      <w:autoSpaceDN w:val="0"/>
      <w:adjustRightInd w:val="0"/>
      <w:jc w:val="both"/>
    </w:pPr>
    <w:rPr>
      <w:color w:val="000000"/>
    </w:rPr>
  </w:style>
  <w:style w:type="paragraph" w:styleId="Textoindependiente2">
    <w:name w:val="Body Text 2"/>
    <w:basedOn w:val="Normal"/>
    <w:link w:val="Textoindependiente2Car"/>
    <w:rsid w:val="009F052D"/>
    <w:pPr>
      <w:autoSpaceDE w:val="0"/>
      <w:autoSpaceDN w:val="0"/>
      <w:adjustRightInd w:val="0"/>
      <w:jc w:val="both"/>
    </w:pPr>
    <w:rPr>
      <w:rFonts w:ascii="TimesNewRoman" w:hAnsi="TimesNewRoman"/>
      <w:color w:val="000000"/>
      <w:sz w:val="22"/>
      <w:szCs w:val="22"/>
    </w:rPr>
  </w:style>
  <w:style w:type="paragraph" w:styleId="Textoindependiente3">
    <w:name w:val="Body Text 3"/>
    <w:basedOn w:val="Normal"/>
    <w:link w:val="Textoindependiente3Car"/>
    <w:rsid w:val="009F052D"/>
    <w:pPr>
      <w:autoSpaceDE w:val="0"/>
      <w:autoSpaceDN w:val="0"/>
      <w:adjustRightInd w:val="0"/>
      <w:jc w:val="both"/>
    </w:pPr>
    <w:rPr>
      <w:rFonts w:ascii="TimesNewRoman,Bold" w:hAnsi="TimesNewRoman,Bold"/>
      <w:b/>
      <w:bCs/>
      <w:color w:val="000000"/>
      <w:sz w:val="28"/>
      <w:szCs w:val="28"/>
    </w:rPr>
  </w:style>
  <w:style w:type="character" w:styleId="Nmerodepgina">
    <w:name w:val="page number"/>
    <w:basedOn w:val="Fuentedeprrafopredeter"/>
    <w:rsid w:val="009F052D"/>
  </w:style>
  <w:style w:type="paragraph" w:styleId="Lista2">
    <w:name w:val="List 2"/>
    <w:basedOn w:val="Normal"/>
    <w:rsid w:val="009F052D"/>
    <w:pPr>
      <w:ind w:left="566" w:hanging="283"/>
    </w:pPr>
    <w:rPr>
      <w:lang w:eastAsia="en-US"/>
    </w:rPr>
  </w:style>
  <w:style w:type="paragraph" w:customStyle="1" w:styleId="Default">
    <w:name w:val="Default"/>
    <w:rsid w:val="009F052D"/>
    <w:pPr>
      <w:autoSpaceDE w:val="0"/>
      <w:autoSpaceDN w:val="0"/>
      <w:adjustRightInd w:val="0"/>
    </w:pPr>
    <w:rPr>
      <w:color w:val="000000"/>
      <w:sz w:val="24"/>
      <w:szCs w:val="24"/>
      <w:lang w:val="es-ES" w:eastAsia="es-ES"/>
    </w:rPr>
  </w:style>
  <w:style w:type="paragraph" w:customStyle="1" w:styleId="Heading21">
    <w:name w:val="Heading 21"/>
    <w:aliases w:val="Title Header2"/>
    <w:basedOn w:val="Default"/>
    <w:next w:val="Default"/>
    <w:rsid w:val="009F052D"/>
    <w:pPr>
      <w:spacing w:before="120" w:after="120"/>
    </w:pPr>
    <w:rPr>
      <w:color w:val="auto"/>
      <w:sz w:val="20"/>
    </w:rPr>
  </w:style>
  <w:style w:type="paragraph" w:customStyle="1" w:styleId="Heading31">
    <w:name w:val="Heading 31"/>
    <w:aliases w:val="Section Header3"/>
    <w:basedOn w:val="Default"/>
    <w:next w:val="Default"/>
    <w:rsid w:val="009F052D"/>
    <w:pPr>
      <w:spacing w:before="120" w:after="120"/>
    </w:pPr>
    <w:rPr>
      <w:color w:val="auto"/>
      <w:sz w:val="20"/>
    </w:rPr>
  </w:style>
  <w:style w:type="paragraph" w:styleId="NormalWeb">
    <w:name w:val="Normal (Web)"/>
    <w:basedOn w:val="Normal"/>
    <w:rsid w:val="009F052D"/>
    <w:pPr>
      <w:spacing w:before="100" w:beforeAutospacing="1" w:after="100" w:afterAutospacing="1"/>
    </w:pPr>
    <w:rPr>
      <w:lang w:val="en-US" w:eastAsia="en-US"/>
    </w:rPr>
  </w:style>
  <w:style w:type="character" w:styleId="Textoennegrita">
    <w:name w:val="Strong"/>
    <w:basedOn w:val="Fuentedeprrafopredeter"/>
    <w:qFormat/>
    <w:rsid w:val="009F052D"/>
    <w:rPr>
      <w:b/>
      <w:bCs/>
    </w:rPr>
  </w:style>
  <w:style w:type="paragraph" w:styleId="Sangradetextonormal">
    <w:name w:val="Body Text Indent"/>
    <w:basedOn w:val="Normal"/>
    <w:link w:val="SangradetextonormalCar"/>
    <w:rsid w:val="009F052D"/>
    <w:pPr>
      <w:spacing w:before="100" w:beforeAutospacing="1" w:after="100" w:afterAutospacing="1"/>
      <w:ind w:left="360"/>
      <w:jc w:val="both"/>
    </w:pPr>
    <w:rPr>
      <w:rFonts w:eastAsia="SimSun"/>
      <w:b/>
      <w:bCs/>
    </w:rPr>
  </w:style>
  <w:style w:type="paragraph" w:styleId="Sangra3detindependiente">
    <w:name w:val="Body Text Indent 3"/>
    <w:basedOn w:val="Normal"/>
    <w:link w:val="Sangra3detindependienteCar"/>
    <w:rsid w:val="009F052D"/>
    <w:pPr>
      <w:spacing w:line="360" w:lineRule="auto"/>
      <w:ind w:left="900"/>
      <w:jc w:val="both"/>
    </w:pPr>
    <w:rPr>
      <w:rFonts w:ascii="Arial" w:hAnsi="Arial" w:cs="Arial"/>
      <w:sz w:val="20"/>
      <w:szCs w:val="20"/>
    </w:rPr>
  </w:style>
  <w:style w:type="paragraph" w:styleId="Sangra2detindependiente">
    <w:name w:val="Body Text Indent 2"/>
    <w:basedOn w:val="Normal"/>
    <w:link w:val="Sangra2detindependienteCar"/>
    <w:rsid w:val="009F052D"/>
    <w:pPr>
      <w:spacing w:line="360" w:lineRule="auto"/>
      <w:ind w:left="993" w:hanging="993"/>
      <w:jc w:val="both"/>
    </w:pPr>
    <w:rPr>
      <w:rFonts w:ascii="Arial" w:hAnsi="Arial" w:cs="Arial"/>
      <w:sz w:val="20"/>
      <w:szCs w:val="20"/>
      <w:lang w:val="es-ES_tradnl"/>
    </w:rPr>
  </w:style>
  <w:style w:type="paragraph" w:customStyle="1" w:styleId="SectionVIIHeader2">
    <w:name w:val="Section VII Header2"/>
    <w:basedOn w:val="Default"/>
    <w:next w:val="Default"/>
    <w:rsid w:val="009F052D"/>
    <w:pPr>
      <w:spacing w:before="120" w:after="120"/>
    </w:pPr>
    <w:rPr>
      <w:color w:val="auto"/>
      <w:sz w:val="20"/>
    </w:rPr>
  </w:style>
  <w:style w:type="paragraph" w:customStyle="1" w:styleId="2AutoList1">
    <w:name w:val="2AutoList1"/>
    <w:basedOn w:val="Default"/>
    <w:next w:val="Default"/>
    <w:rsid w:val="009F052D"/>
    <w:rPr>
      <w:color w:val="auto"/>
      <w:sz w:val="20"/>
    </w:rPr>
  </w:style>
  <w:style w:type="paragraph" w:customStyle="1" w:styleId="Header1">
    <w:name w:val="Header1"/>
    <w:basedOn w:val="Default"/>
    <w:next w:val="Default"/>
    <w:rsid w:val="009F052D"/>
    <w:rPr>
      <w:color w:val="auto"/>
      <w:sz w:val="20"/>
    </w:rPr>
  </w:style>
  <w:style w:type="paragraph" w:customStyle="1" w:styleId="Heading11">
    <w:name w:val="Heading 11"/>
    <w:aliases w:val="Document Header1"/>
    <w:basedOn w:val="Default"/>
    <w:next w:val="Default"/>
    <w:rsid w:val="009F052D"/>
    <w:pPr>
      <w:spacing w:before="120" w:after="120"/>
    </w:pPr>
    <w:rPr>
      <w:color w:val="auto"/>
      <w:sz w:val="20"/>
    </w:rPr>
  </w:style>
  <w:style w:type="paragraph" w:customStyle="1" w:styleId="Style1">
    <w:name w:val="Style1"/>
    <w:basedOn w:val="Default"/>
    <w:next w:val="Default"/>
    <w:rsid w:val="009F052D"/>
    <w:pPr>
      <w:spacing w:before="120" w:after="120"/>
    </w:pPr>
    <w:rPr>
      <w:color w:val="auto"/>
      <w:sz w:val="20"/>
    </w:rPr>
  </w:style>
  <w:style w:type="paragraph" w:customStyle="1" w:styleId="TOCNumber1">
    <w:name w:val="TOC Number1"/>
    <w:basedOn w:val="Default"/>
    <w:next w:val="Default"/>
    <w:rsid w:val="009F052D"/>
    <w:pPr>
      <w:spacing w:before="120"/>
    </w:pPr>
    <w:rPr>
      <w:color w:val="auto"/>
      <w:sz w:val="20"/>
    </w:rPr>
  </w:style>
  <w:style w:type="paragraph" w:styleId="TDC1">
    <w:name w:val="toc 1"/>
    <w:basedOn w:val="Normal"/>
    <w:next w:val="Normal"/>
    <w:autoRedefine/>
    <w:uiPriority w:val="39"/>
    <w:qFormat/>
    <w:rsid w:val="00223C72"/>
    <w:pPr>
      <w:tabs>
        <w:tab w:val="right" w:leader="dot" w:pos="9890"/>
      </w:tabs>
      <w:spacing w:before="120"/>
    </w:pPr>
    <w:rPr>
      <w:rFonts w:ascii="Arial" w:hAnsi="Arial" w:cs="Arial"/>
      <w:b/>
      <w:bCs/>
      <w:iCs/>
      <w:noProof/>
      <w:lang w:val="es-ES_tradnl" w:eastAsia="es-DO"/>
    </w:rPr>
  </w:style>
  <w:style w:type="paragraph" w:styleId="Ttulo">
    <w:name w:val="Title"/>
    <w:basedOn w:val="Normal"/>
    <w:link w:val="TtuloCar"/>
    <w:autoRedefine/>
    <w:qFormat/>
    <w:rsid w:val="00AE4745"/>
    <w:pPr>
      <w:spacing w:before="240" w:after="60"/>
      <w:ind w:left="708" w:right="180"/>
      <w:jc w:val="center"/>
      <w:outlineLvl w:val="0"/>
    </w:pPr>
    <w:rPr>
      <w:rFonts w:ascii="Arial" w:hAnsi="Arial" w:cs="Arial"/>
      <w:b/>
      <w:bCs/>
      <w:kern w:val="28"/>
      <w:sz w:val="32"/>
      <w:szCs w:val="32"/>
    </w:rPr>
  </w:style>
  <w:style w:type="paragraph" w:styleId="Textocomentario">
    <w:name w:val="annotation text"/>
    <w:basedOn w:val="Normal"/>
    <w:link w:val="TextocomentarioCar"/>
    <w:semiHidden/>
    <w:rsid w:val="00AE4745"/>
    <w:pPr>
      <w:ind w:left="708" w:right="180"/>
      <w:jc w:val="both"/>
    </w:pPr>
    <w:rPr>
      <w:szCs w:val="20"/>
    </w:rPr>
  </w:style>
  <w:style w:type="character" w:styleId="Hipervnculo">
    <w:name w:val="Hyperlink"/>
    <w:basedOn w:val="Fuentedeprrafopredeter"/>
    <w:uiPriority w:val="99"/>
    <w:rsid w:val="00AE4745"/>
    <w:rPr>
      <w:color w:val="0000FF"/>
      <w:u w:val="single"/>
    </w:rPr>
  </w:style>
  <w:style w:type="paragraph" w:styleId="TDC2">
    <w:name w:val="toc 2"/>
    <w:basedOn w:val="Normal"/>
    <w:next w:val="Normal"/>
    <w:autoRedefine/>
    <w:uiPriority w:val="39"/>
    <w:qFormat/>
    <w:rsid w:val="00AE4745"/>
    <w:pPr>
      <w:spacing w:before="120"/>
      <w:ind w:left="240"/>
    </w:pPr>
    <w:rPr>
      <w:b/>
      <w:bCs/>
      <w:sz w:val="22"/>
      <w:szCs w:val="22"/>
    </w:rPr>
  </w:style>
  <w:style w:type="character" w:customStyle="1" w:styleId="Ttulo1Car">
    <w:name w:val="Título 1 Car"/>
    <w:basedOn w:val="Fuentedeprrafopredeter"/>
    <w:rsid w:val="00860274"/>
    <w:rPr>
      <w:b/>
      <w:sz w:val="32"/>
      <w:lang w:val="es-DO" w:eastAsia="es-ES" w:bidi="ar-SA"/>
    </w:rPr>
  </w:style>
  <w:style w:type="paragraph" w:styleId="Textodeglobo">
    <w:name w:val="Balloon Text"/>
    <w:basedOn w:val="Normal"/>
    <w:link w:val="TextodegloboCar"/>
    <w:semiHidden/>
    <w:rsid w:val="00E3294C"/>
    <w:rPr>
      <w:rFonts w:ascii="Tahoma" w:hAnsi="Tahoma" w:cs="Tahoma"/>
      <w:sz w:val="16"/>
      <w:szCs w:val="16"/>
    </w:rPr>
  </w:style>
  <w:style w:type="character" w:styleId="nfasis">
    <w:name w:val="Emphasis"/>
    <w:basedOn w:val="Fuentedeprrafopredeter"/>
    <w:qFormat/>
    <w:rsid w:val="00CE5AC2"/>
    <w:rPr>
      <w:i/>
      <w:iCs/>
    </w:rPr>
  </w:style>
  <w:style w:type="table" w:styleId="Tablaconcuadrcula">
    <w:name w:val="Table Grid"/>
    <w:basedOn w:val="Tablanormal"/>
    <w:rsid w:val="00CE5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3D1446"/>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5B4E77"/>
    <w:pPr>
      <w:tabs>
        <w:tab w:val="left" w:pos="851"/>
        <w:tab w:val="right" w:leader="dot" w:pos="9352"/>
      </w:tabs>
      <w:ind w:left="480"/>
    </w:pPr>
    <w:rPr>
      <w:sz w:val="20"/>
      <w:szCs w:val="20"/>
    </w:rPr>
  </w:style>
  <w:style w:type="paragraph" w:styleId="TDC4">
    <w:name w:val="toc 4"/>
    <w:basedOn w:val="Normal"/>
    <w:next w:val="Normal"/>
    <w:autoRedefine/>
    <w:uiPriority w:val="39"/>
    <w:rsid w:val="00C16FC2"/>
    <w:pPr>
      <w:ind w:left="720"/>
    </w:pPr>
    <w:rPr>
      <w:sz w:val="20"/>
      <w:szCs w:val="20"/>
    </w:rPr>
  </w:style>
  <w:style w:type="paragraph" w:styleId="TDC5">
    <w:name w:val="toc 5"/>
    <w:basedOn w:val="Normal"/>
    <w:next w:val="Normal"/>
    <w:autoRedefine/>
    <w:uiPriority w:val="39"/>
    <w:rsid w:val="00C16FC2"/>
    <w:pPr>
      <w:ind w:left="960"/>
    </w:pPr>
    <w:rPr>
      <w:sz w:val="20"/>
      <w:szCs w:val="20"/>
    </w:rPr>
  </w:style>
  <w:style w:type="paragraph" w:styleId="TDC6">
    <w:name w:val="toc 6"/>
    <w:basedOn w:val="Normal"/>
    <w:next w:val="Normal"/>
    <w:autoRedefine/>
    <w:uiPriority w:val="39"/>
    <w:rsid w:val="00C16FC2"/>
    <w:pPr>
      <w:ind w:left="1200"/>
    </w:pPr>
    <w:rPr>
      <w:sz w:val="20"/>
      <w:szCs w:val="20"/>
    </w:rPr>
  </w:style>
  <w:style w:type="paragraph" w:styleId="TDC7">
    <w:name w:val="toc 7"/>
    <w:basedOn w:val="Normal"/>
    <w:next w:val="Normal"/>
    <w:autoRedefine/>
    <w:uiPriority w:val="39"/>
    <w:rsid w:val="00C16FC2"/>
    <w:pPr>
      <w:ind w:left="1440"/>
    </w:pPr>
    <w:rPr>
      <w:sz w:val="20"/>
      <w:szCs w:val="20"/>
    </w:rPr>
  </w:style>
  <w:style w:type="paragraph" w:styleId="TDC8">
    <w:name w:val="toc 8"/>
    <w:basedOn w:val="Normal"/>
    <w:next w:val="Normal"/>
    <w:autoRedefine/>
    <w:uiPriority w:val="39"/>
    <w:rsid w:val="00C16FC2"/>
    <w:pPr>
      <w:ind w:left="1680"/>
    </w:pPr>
    <w:rPr>
      <w:sz w:val="20"/>
      <w:szCs w:val="20"/>
    </w:rPr>
  </w:style>
  <w:style w:type="paragraph" w:styleId="TDC9">
    <w:name w:val="toc 9"/>
    <w:basedOn w:val="Normal"/>
    <w:next w:val="Normal"/>
    <w:autoRedefine/>
    <w:uiPriority w:val="39"/>
    <w:rsid w:val="00C16FC2"/>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3E55EA"/>
    <w:rPr>
      <w:bCs/>
      <w:sz w:val="24"/>
    </w:rPr>
  </w:style>
  <w:style w:type="character" w:customStyle="1" w:styleId="EstiloTtulo4ArialBlack12ptNegritaCar">
    <w:name w:val="Estilo Título 4 + Arial Black 12 pt Negrita Car"/>
    <w:basedOn w:val="Ttulo4Car"/>
    <w:link w:val="EstiloTtulo4ArialBlack12ptNegrita"/>
    <w:rsid w:val="003E55EA"/>
    <w:rPr>
      <w:rFonts w:ascii="Arial" w:hAnsi="Arial"/>
      <w:b/>
      <w:bCs/>
      <w:sz w:val="24"/>
      <w:szCs w:val="24"/>
      <w:lang w:eastAsia="es-ES"/>
    </w:rPr>
  </w:style>
  <w:style w:type="character" w:customStyle="1" w:styleId="Ttulo3Car">
    <w:name w:val="Título 3 Car"/>
    <w:basedOn w:val="Fuentedeprrafopredeter"/>
    <w:link w:val="Ttulo3"/>
    <w:rsid w:val="009354FA"/>
    <w:rPr>
      <w:rFonts w:ascii="Arial Narrow" w:hAnsi="Arial Narrow" w:cs="Arial"/>
      <w:b/>
      <w:bCs/>
      <w:sz w:val="24"/>
      <w:szCs w:val="24"/>
      <w:lang w:val="es-ES" w:eastAsia="en-US"/>
    </w:rPr>
  </w:style>
  <w:style w:type="paragraph" w:customStyle="1" w:styleId="Outline">
    <w:name w:val="Outline"/>
    <w:basedOn w:val="Normal"/>
    <w:rsid w:val="000D0C1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3C69CA"/>
    <w:pPr>
      <w:ind w:left="360" w:hanging="360"/>
      <w:contextualSpacing/>
    </w:pPr>
  </w:style>
  <w:style w:type="paragraph" w:customStyle="1" w:styleId="Subtitle2">
    <w:name w:val="Subtitle 2"/>
    <w:basedOn w:val="Piedepgina"/>
    <w:rsid w:val="003C69CA"/>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2F548E"/>
    <w:rPr>
      <w:sz w:val="20"/>
      <w:szCs w:val="20"/>
    </w:rPr>
  </w:style>
  <w:style w:type="character" w:customStyle="1" w:styleId="TextonotapieCar">
    <w:name w:val="Texto nota pie Car"/>
    <w:basedOn w:val="Fuentedeprrafopredeter"/>
    <w:link w:val="Textonotapie"/>
    <w:rsid w:val="002F548E"/>
    <w:rPr>
      <w:lang w:val="es-DO" w:eastAsia="es-ES"/>
    </w:rPr>
  </w:style>
  <w:style w:type="character" w:styleId="Refdenotaalpie">
    <w:name w:val="footnote reference"/>
    <w:basedOn w:val="Fuentedeprrafopredeter"/>
    <w:rsid w:val="002F548E"/>
    <w:rPr>
      <w:vertAlign w:val="superscript"/>
    </w:rPr>
  </w:style>
  <w:style w:type="paragraph" w:styleId="Prrafodelista">
    <w:name w:val="List Paragraph"/>
    <w:basedOn w:val="Normal"/>
    <w:uiPriority w:val="34"/>
    <w:qFormat/>
    <w:rsid w:val="0070750F"/>
    <w:pPr>
      <w:ind w:left="720"/>
    </w:pPr>
  </w:style>
  <w:style w:type="character" w:customStyle="1" w:styleId="TextoindependienteCar">
    <w:name w:val="Texto independiente Car"/>
    <w:basedOn w:val="Fuentedeprrafopredeter"/>
    <w:link w:val="Textoindependiente"/>
    <w:rsid w:val="00FC6D5D"/>
    <w:rPr>
      <w:color w:val="000000"/>
      <w:sz w:val="24"/>
      <w:szCs w:val="24"/>
      <w:lang w:val="es-DO" w:eastAsia="es-ES"/>
    </w:rPr>
  </w:style>
  <w:style w:type="character" w:customStyle="1" w:styleId="Ttulo5Car">
    <w:name w:val="Título 5 Car"/>
    <w:basedOn w:val="Fuentedeprrafopredeter"/>
    <w:link w:val="Ttulo5"/>
    <w:rsid w:val="00AB4846"/>
    <w:rPr>
      <w:b/>
      <w:bCs/>
      <w:color w:val="000000"/>
      <w:sz w:val="24"/>
      <w:szCs w:val="24"/>
      <w:lang w:val="es-DO" w:eastAsia="es-ES"/>
    </w:rPr>
  </w:style>
  <w:style w:type="character" w:customStyle="1" w:styleId="Ttulo6Car">
    <w:name w:val="Título 6 Car"/>
    <w:basedOn w:val="Fuentedeprrafopredeter"/>
    <w:link w:val="Ttulo6"/>
    <w:rsid w:val="00AB4846"/>
    <w:rPr>
      <w:b/>
      <w:bCs/>
      <w:sz w:val="28"/>
      <w:szCs w:val="24"/>
      <w:lang w:val="es-DO" w:eastAsia="es-ES"/>
    </w:rPr>
  </w:style>
  <w:style w:type="character" w:customStyle="1" w:styleId="Ttulo7Car">
    <w:name w:val="Título 7 Car"/>
    <w:basedOn w:val="Fuentedeprrafopredeter"/>
    <w:link w:val="Ttulo7"/>
    <w:rsid w:val="00AB4846"/>
    <w:rPr>
      <w:rFonts w:ascii="Arial" w:hAnsi="Arial" w:cs="Arial"/>
      <w:b/>
      <w:bCs/>
      <w:sz w:val="24"/>
      <w:szCs w:val="22"/>
      <w:lang w:val="es-DO" w:eastAsia="es-ES"/>
    </w:rPr>
  </w:style>
  <w:style w:type="character" w:customStyle="1" w:styleId="Ttulo8Car">
    <w:name w:val="Título 8 Car"/>
    <w:basedOn w:val="Fuentedeprrafopredeter"/>
    <w:link w:val="Ttulo8"/>
    <w:rsid w:val="00AB4846"/>
    <w:rPr>
      <w:rFonts w:ascii="Arial" w:hAnsi="Arial" w:cs="Arial"/>
      <w:b/>
      <w:sz w:val="24"/>
      <w:szCs w:val="24"/>
      <w:lang w:val="es-DO" w:eastAsia="es-ES"/>
    </w:rPr>
  </w:style>
  <w:style w:type="character" w:customStyle="1" w:styleId="Ttulo9Car">
    <w:name w:val="Título 9 Car"/>
    <w:basedOn w:val="Fuentedeprrafopredeter"/>
    <w:link w:val="Ttulo9"/>
    <w:rsid w:val="00AB4846"/>
    <w:rPr>
      <w:rFonts w:ascii="Arial" w:hAnsi="Arial" w:cs="Arial"/>
      <w:b/>
      <w:sz w:val="24"/>
      <w:szCs w:val="24"/>
      <w:lang w:val="es-DO" w:eastAsia="es-ES"/>
    </w:rPr>
  </w:style>
  <w:style w:type="character" w:customStyle="1" w:styleId="EncabezadoCar">
    <w:name w:val="Encabezado Car"/>
    <w:basedOn w:val="Fuentedeprrafopredeter"/>
    <w:link w:val="Encabezado"/>
    <w:rsid w:val="00AB4846"/>
    <w:rPr>
      <w:sz w:val="24"/>
      <w:szCs w:val="24"/>
      <w:lang w:val="es-DO" w:eastAsia="es-ES"/>
    </w:rPr>
  </w:style>
  <w:style w:type="character" w:customStyle="1" w:styleId="PiedepginaCar">
    <w:name w:val="Pie de página Car"/>
    <w:basedOn w:val="Fuentedeprrafopredeter"/>
    <w:link w:val="Piedepgina"/>
    <w:rsid w:val="00AB4846"/>
    <w:rPr>
      <w:sz w:val="24"/>
      <w:szCs w:val="24"/>
      <w:lang w:val="es-DO" w:eastAsia="es-ES"/>
    </w:rPr>
  </w:style>
  <w:style w:type="character" w:customStyle="1" w:styleId="Textoindependiente2Car">
    <w:name w:val="Texto independiente 2 Car"/>
    <w:basedOn w:val="Fuentedeprrafopredeter"/>
    <w:link w:val="Textoindependiente2"/>
    <w:rsid w:val="00AB4846"/>
    <w:rPr>
      <w:rFonts w:ascii="TimesNewRoman" w:hAnsi="TimesNewRoman"/>
      <w:color w:val="000000"/>
      <w:sz w:val="22"/>
      <w:szCs w:val="22"/>
      <w:lang w:val="es-DO" w:eastAsia="es-ES"/>
    </w:rPr>
  </w:style>
  <w:style w:type="character" w:customStyle="1" w:styleId="Textoindependiente3Car">
    <w:name w:val="Texto independiente 3 Car"/>
    <w:basedOn w:val="Fuentedeprrafopredeter"/>
    <w:link w:val="Textoindependiente3"/>
    <w:rsid w:val="00AB4846"/>
    <w:rPr>
      <w:rFonts w:ascii="TimesNewRoman,Bold" w:hAnsi="TimesNewRoman,Bold"/>
      <w:b/>
      <w:bCs/>
      <w:color w:val="000000"/>
      <w:sz w:val="28"/>
      <w:szCs w:val="28"/>
      <w:lang w:val="es-DO" w:eastAsia="es-ES"/>
    </w:rPr>
  </w:style>
  <w:style w:type="character" w:customStyle="1" w:styleId="SangradetextonormalCar">
    <w:name w:val="Sangría de texto normal Car"/>
    <w:basedOn w:val="Fuentedeprrafopredeter"/>
    <w:link w:val="Sangradetextonormal"/>
    <w:rsid w:val="00AB4846"/>
    <w:rPr>
      <w:rFonts w:eastAsia="SimSun"/>
      <w:b/>
      <w:bCs/>
      <w:sz w:val="24"/>
      <w:szCs w:val="24"/>
      <w:lang w:val="es-DO" w:eastAsia="es-ES"/>
    </w:rPr>
  </w:style>
  <w:style w:type="character" w:customStyle="1" w:styleId="Sangra3detindependienteCar">
    <w:name w:val="Sangría 3 de t. independiente Car"/>
    <w:basedOn w:val="Fuentedeprrafopredeter"/>
    <w:link w:val="Sangra3detindependiente"/>
    <w:rsid w:val="00AB4846"/>
    <w:rPr>
      <w:rFonts w:ascii="Arial" w:hAnsi="Arial" w:cs="Arial"/>
      <w:lang w:val="es-DO" w:eastAsia="es-ES"/>
    </w:rPr>
  </w:style>
  <w:style w:type="character" w:customStyle="1" w:styleId="Sangra2detindependienteCar">
    <w:name w:val="Sangría 2 de t. independiente Car"/>
    <w:basedOn w:val="Fuentedeprrafopredeter"/>
    <w:link w:val="Sangra2detindependiente"/>
    <w:rsid w:val="00AB4846"/>
    <w:rPr>
      <w:rFonts w:ascii="Arial" w:hAnsi="Arial" w:cs="Arial"/>
      <w:lang w:val="es-ES_tradnl" w:eastAsia="es-ES"/>
    </w:rPr>
  </w:style>
  <w:style w:type="character" w:customStyle="1" w:styleId="TtuloCar">
    <w:name w:val="Título Car"/>
    <w:basedOn w:val="Fuentedeprrafopredeter"/>
    <w:link w:val="Ttulo"/>
    <w:rsid w:val="00AB4846"/>
    <w:rPr>
      <w:rFonts w:ascii="Arial" w:hAnsi="Arial" w:cs="Arial"/>
      <w:b/>
      <w:bCs/>
      <w:kern w:val="28"/>
      <w:sz w:val="32"/>
      <w:szCs w:val="32"/>
      <w:lang w:val="es-DO" w:eastAsia="es-ES"/>
    </w:rPr>
  </w:style>
  <w:style w:type="character" w:customStyle="1" w:styleId="TextocomentarioCar">
    <w:name w:val="Texto comentario Car"/>
    <w:basedOn w:val="Fuentedeprrafopredeter"/>
    <w:link w:val="Textocomentario"/>
    <w:semiHidden/>
    <w:rsid w:val="00AB4846"/>
    <w:rPr>
      <w:sz w:val="24"/>
      <w:lang w:val="es-DO" w:eastAsia="es-ES"/>
    </w:rPr>
  </w:style>
  <w:style w:type="character" w:customStyle="1" w:styleId="TextodegloboCar">
    <w:name w:val="Texto de globo Car"/>
    <w:basedOn w:val="Fuentedeprrafopredeter"/>
    <w:link w:val="Textodeglobo"/>
    <w:semiHidden/>
    <w:rsid w:val="00AB4846"/>
    <w:rPr>
      <w:rFonts w:ascii="Tahoma" w:hAnsi="Tahoma" w:cs="Tahoma"/>
      <w:sz w:val="16"/>
      <w:szCs w:val="16"/>
      <w:lang w:val="es-DO" w:eastAsia="es-ES"/>
    </w:rPr>
  </w:style>
  <w:style w:type="paragraph" w:styleId="TtulodeTDC">
    <w:name w:val="TOC Heading"/>
    <w:basedOn w:val="Ttulo1"/>
    <w:next w:val="Normal"/>
    <w:uiPriority w:val="39"/>
    <w:unhideWhenUsed/>
    <w:qFormat/>
    <w:rsid w:val="00E407E7"/>
    <w:pPr>
      <w:keepLines/>
      <w:autoSpaceDE/>
      <w:autoSpaceDN/>
      <w:adjustRightInd/>
      <w:spacing w:before="480" w:line="276" w:lineRule="auto"/>
      <w:jc w:val="left"/>
      <w:outlineLvl w:val="9"/>
    </w:pPr>
    <w:rPr>
      <w:rFonts w:asciiTheme="majorHAnsi" w:eastAsiaTheme="majorEastAsia" w:hAnsiTheme="majorHAnsi" w:cstheme="majorBidi"/>
      <w:color w:val="365F91" w:themeColor="accent1" w:themeShade="BF"/>
      <w:lang w:val="en-US" w:eastAsia="en-US"/>
      <w14:shadow w14:blurRad="50800" w14:dist="38100" w14:dir="2700000" w14:sx="100000" w14:sy="100000" w14:kx="0" w14:ky="0" w14:algn="tl">
        <w14:srgbClr w14:val="000000">
          <w14:alpha w14:val="60000"/>
        </w14:srgbClr>
      </w14:shadow>
    </w:rPr>
  </w:style>
  <w:style w:type="paragraph" w:customStyle="1" w:styleId="Prrafodelista1">
    <w:name w:val="Párrafo de lista1"/>
    <w:basedOn w:val="Normal"/>
    <w:uiPriority w:val="34"/>
    <w:qFormat/>
    <w:rsid w:val="00EB4E28"/>
    <w:pPr>
      <w:widowControl w:val="0"/>
      <w:adjustRightInd w:val="0"/>
      <w:spacing w:line="360" w:lineRule="atLeast"/>
      <w:ind w:left="708"/>
      <w:jc w:val="both"/>
      <w:textAlignment w:val="baseline"/>
    </w:pPr>
    <w:rPr>
      <w:lang w:val="es-ES_tradnl" w:eastAsia="en-US"/>
    </w:rPr>
  </w:style>
  <w:style w:type="character" w:customStyle="1" w:styleId="Style6">
    <w:name w:val="Style6"/>
    <w:basedOn w:val="Fuentedeprrafopredeter"/>
    <w:uiPriority w:val="1"/>
    <w:qFormat/>
    <w:rsid w:val="007F580F"/>
    <w:rPr>
      <w:rFonts w:ascii="Arial Bold" w:hAnsi="Arial Bold"/>
      <w:b/>
      <w:spacing w:val="-20"/>
      <w:w w:val="90"/>
      <w:sz w:val="22"/>
    </w:rPr>
  </w:style>
  <w:style w:type="character" w:styleId="Refdecomentario">
    <w:name w:val="annotation reference"/>
    <w:basedOn w:val="Fuentedeprrafopredeter"/>
    <w:rsid w:val="00721D0D"/>
    <w:rPr>
      <w:sz w:val="16"/>
      <w:szCs w:val="16"/>
    </w:rPr>
  </w:style>
  <w:style w:type="paragraph" w:styleId="Asuntodelcomentario">
    <w:name w:val="annotation subject"/>
    <w:basedOn w:val="Textocomentario"/>
    <w:next w:val="Textocomentario"/>
    <w:link w:val="AsuntodelcomentarioCar"/>
    <w:rsid w:val="00721D0D"/>
    <w:pPr>
      <w:ind w:left="0" w:right="0"/>
      <w:jc w:val="left"/>
    </w:pPr>
    <w:rPr>
      <w:b/>
      <w:bCs/>
      <w:sz w:val="20"/>
    </w:rPr>
  </w:style>
  <w:style w:type="character" w:customStyle="1" w:styleId="AsuntodelcomentarioCar">
    <w:name w:val="Asunto del comentario Car"/>
    <w:basedOn w:val="TextocomentarioCar"/>
    <w:link w:val="Asuntodelcomentario"/>
    <w:rsid w:val="00721D0D"/>
    <w:rPr>
      <w:b/>
      <w:bCs/>
      <w:sz w:val="24"/>
      <w:lang w:val="es-D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DO" w:eastAsia="es-D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52D"/>
    <w:rPr>
      <w:sz w:val="24"/>
      <w:szCs w:val="24"/>
      <w:lang w:eastAsia="es-ES"/>
    </w:rPr>
  </w:style>
  <w:style w:type="paragraph" w:styleId="Ttulo1">
    <w:name w:val="heading 1"/>
    <w:basedOn w:val="Normal"/>
    <w:next w:val="Normal"/>
    <w:link w:val="Ttulo1Car1"/>
    <w:autoRedefine/>
    <w:qFormat/>
    <w:rsid w:val="00C75A1C"/>
    <w:pPr>
      <w:keepNext/>
      <w:autoSpaceDE w:val="0"/>
      <w:autoSpaceDN w:val="0"/>
      <w:adjustRightInd w:val="0"/>
      <w:jc w:val="center"/>
      <w:outlineLvl w:val="0"/>
    </w:pPr>
    <w:rPr>
      <w:rFonts w:ascii="Arial Narrow" w:hAnsi="Arial Narrow" w:cs="Arial"/>
      <w:b/>
      <w:bCs/>
      <w:sz w:val="28"/>
      <w:szCs w:val="28"/>
      <w:lang w:val="es-MX"/>
    </w:rPr>
  </w:style>
  <w:style w:type="paragraph" w:styleId="Ttulo2">
    <w:name w:val="heading 2"/>
    <w:basedOn w:val="Normal"/>
    <w:next w:val="Normal"/>
    <w:link w:val="Ttulo2Car"/>
    <w:autoRedefine/>
    <w:qFormat/>
    <w:rsid w:val="00C07E9D"/>
    <w:pPr>
      <w:keepNext/>
      <w:autoSpaceDE w:val="0"/>
      <w:autoSpaceDN w:val="0"/>
      <w:adjustRightInd w:val="0"/>
      <w:jc w:val="center"/>
      <w:outlineLvl w:val="1"/>
    </w:pPr>
    <w:rPr>
      <w:rFonts w:ascii="Arial" w:hAnsi="Arial" w:cs="Arial"/>
      <w:b/>
      <w:bCs/>
      <w:sz w:val="28"/>
      <w:szCs w:val="28"/>
      <w:lang w:val="es-MX"/>
    </w:rPr>
  </w:style>
  <w:style w:type="paragraph" w:styleId="Ttulo3">
    <w:name w:val="heading 3"/>
    <w:basedOn w:val="Normal"/>
    <w:next w:val="Normal"/>
    <w:link w:val="Ttulo3Car"/>
    <w:autoRedefine/>
    <w:qFormat/>
    <w:rsid w:val="009354FA"/>
    <w:pPr>
      <w:keepNext/>
      <w:tabs>
        <w:tab w:val="left" w:pos="7920"/>
        <w:tab w:val="left" w:pos="9895"/>
      </w:tabs>
      <w:autoSpaceDE w:val="0"/>
      <w:autoSpaceDN w:val="0"/>
      <w:adjustRightInd w:val="0"/>
      <w:outlineLvl w:val="2"/>
    </w:pPr>
    <w:rPr>
      <w:rFonts w:ascii="Arial Narrow" w:hAnsi="Arial Narrow" w:cs="Arial"/>
      <w:b/>
      <w:bCs/>
      <w:lang w:val="es-ES" w:eastAsia="en-US"/>
    </w:rPr>
  </w:style>
  <w:style w:type="paragraph" w:styleId="Ttulo4">
    <w:name w:val="heading 4"/>
    <w:basedOn w:val="Normal"/>
    <w:next w:val="Normal"/>
    <w:link w:val="Ttulo4Car"/>
    <w:qFormat/>
    <w:rsid w:val="00D41053"/>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9F052D"/>
    <w:pPr>
      <w:keepNext/>
      <w:autoSpaceDE w:val="0"/>
      <w:autoSpaceDN w:val="0"/>
      <w:adjustRightInd w:val="0"/>
      <w:outlineLvl w:val="4"/>
    </w:pPr>
    <w:rPr>
      <w:b/>
      <w:bCs/>
      <w:color w:val="000000"/>
    </w:rPr>
  </w:style>
  <w:style w:type="paragraph" w:styleId="Ttulo6">
    <w:name w:val="heading 6"/>
    <w:basedOn w:val="Normal"/>
    <w:next w:val="Normal"/>
    <w:link w:val="Ttulo6Car"/>
    <w:qFormat/>
    <w:rsid w:val="009F052D"/>
    <w:pPr>
      <w:keepNext/>
      <w:jc w:val="center"/>
      <w:outlineLvl w:val="5"/>
    </w:pPr>
    <w:rPr>
      <w:b/>
      <w:bCs/>
      <w:sz w:val="28"/>
    </w:rPr>
  </w:style>
  <w:style w:type="paragraph" w:styleId="Ttulo7">
    <w:name w:val="heading 7"/>
    <w:basedOn w:val="Normal"/>
    <w:next w:val="Normal"/>
    <w:link w:val="Ttulo7Car"/>
    <w:qFormat/>
    <w:rsid w:val="009F052D"/>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9F052D"/>
    <w:pPr>
      <w:keepNext/>
      <w:jc w:val="both"/>
      <w:outlineLvl w:val="7"/>
    </w:pPr>
    <w:rPr>
      <w:rFonts w:ascii="Arial" w:hAnsi="Arial" w:cs="Arial"/>
      <w:b/>
    </w:rPr>
  </w:style>
  <w:style w:type="paragraph" w:styleId="Ttulo9">
    <w:name w:val="heading 9"/>
    <w:basedOn w:val="Normal"/>
    <w:next w:val="Normal"/>
    <w:link w:val="Ttulo9Car"/>
    <w:qFormat/>
    <w:rsid w:val="009F052D"/>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basedOn w:val="Fuentedeprrafopredeter"/>
    <w:link w:val="Ttulo1"/>
    <w:rsid w:val="00C75A1C"/>
    <w:rPr>
      <w:rFonts w:ascii="Arial Narrow" w:hAnsi="Arial Narrow" w:cs="Arial"/>
      <w:b/>
      <w:bCs/>
      <w:sz w:val="28"/>
      <w:szCs w:val="28"/>
      <w:lang w:val="es-MX" w:eastAsia="es-ES"/>
    </w:rPr>
  </w:style>
  <w:style w:type="character" w:customStyle="1" w:styleId="Ttulo2Car">
    <w:name w:val="Título 2 Car"/>
    <w:basedOn w:val="Fuentedeprrafopredeter"/>
    <w:link w:val="Ttulo2"/>
    <w:rsid w:val="00C07E9D"/>
    <w:rPr>
      <w:rFonts w:ascii="Arial" w:hAnsi="Arial" w:cs="Arial"/>
      <w:b/>
      <w:bCs/>
      <w:sz w:val="28"/>
      <w:szCs w:val="28"/>
      <w:lang w:val="es-MX" w:eastAsia="es-ES"/>
    </w:rPr>
  </w:style>
  <w:style w:type="character" w:customStyle="1" w:styleId="Ttulo4Car">
    <w:name w:val="Título 4 Car"/>
    <w:basedOn w:val="Fuentedeprrafopredeter"/>
    <w:link w:val="Ttulo4"/>
    <w:rsid w:val="00D41053"/>
    <w:rPr>
      <w:rFonts w:ascii="Arial" w:hAnsi="Arial"/>
      <w:b/>
      <w:sz w:val="22"/>
      <w:szCs w:val="24"/>
      <w:lang w:eastAsia="es-ES"/>
    </w:rPr>
  </w:style>
  <w:style w:type="paragraph" w:styleId="Epgrafe">
    <w:name w:val="caption"/>
    <w:basedOn w:val="Normal"/>
    <w:next w:val="Normal"/>
    <w:qFormat/>
    <w:rsid w:val="009F052D"/>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rsid w:val="009F052D"/>
    <w:pPr>
      <w:tabs>
        <w:tab w:val="center" w:pos="4320"/>
        <w:tab w:val="right" w:pos="8640"/>
      </w:tabs>
    </w:pPr>
  </w:style>
  <w:style w:type="paragraph" w:styleId="Piedepgina">
    <w:name w:val="footer"/>
    <w:basedOn w:val="Normal"/>
    <w:link w:val="PiedepginaCar"/>
    <w:rsid w:val="009F052D"/>
    <w:pPr>
      <w:tabs>
        <w:tab w:val="center" w:pos="4320"/>
        <w:tab w:val="right" w:pos="8640"/>
      </w:tabs>
    </w:pPr>
  </w:style>
  <w:style w:type="paragraph" w:styleId="Textoindependiente">
    <w:name w:val="Body Text"/>
    <w:basedOn w:val="Normal"/>
    <w:link w:val="TextoindependienteCar"/>
    <w:rsid w:val="009F052D"/>
    <w:pPr>
      <w:autoSpaceDE w:val="0"/>
      <w:autoSpaceDN w:val="0"/>
      <w:adjustRightInd w:val="0"/>
      <w:jc w:val="both"/>
    </w:pPr>
    <w:rPr>
      <w:color w:val="000000"/>
    </w:rPr>
  </w:style>
  <w:style w:type="paragraph" w:styleId="Textoindependiente2">
    <w:name w:val="Body Text 2"/>
    <w:basedOn w:val="Normal"/>
    <w:link w:val="Textoindependiente2Car"/>
    <w:rsid w:val="009F052D"/>
    <w:pPr>
      <w:autoSpaceDE w:val="0"/>
      <w:autoSpaceDN w:val="0"/>
      <w:adjustRightInd w:val="0"/>
      <w:jc w:val="both"/>
    </w:pPr>
    <w:rPr>
      <w:rFonts w:ascii="TimesNewRoman" w:hAnsi="TimesNewRoman"/>
      <w:color w:val="000000"/>
      <w:sz w:val="22"/>
      <w:szCs w:val="22"/>
    </w:rPr>
  </w:style>
  <w:style w:type="paragraph" w:styleId="Textoindependiente3">
    <w:name w:val="Body Text 3"/>
    <w:basedOn w:val="Normal"/>
    <w:link w:val="Textoindependiente3Car"/>
    <w:rsid w:val="009F052D"/>
    <w:pPr>
      <w:autoSpaceDE w:val="0"/>
      <w:autoSpaceDN w:val="0"/>
      <w:adjustRightInd w:val="0"/>
      <w:jc w:val="both"/>
    </w:pPr>
    <w:rPr>
      <w:rFonts w:ascii="TimesNewRoman,Bold" w:hAnsi="TimesNewRoman,Bold"/>
      <w:b/>
      <w:bCs/>
      <w:color w:val="000000"/>
      <w:sz w:val="28"/>
      <w:szCs w:val="28"/>
    </w:rPr>
  </w:style>
  <w:style w:type="character" w:styleId="Nmerodepgina">
    <w:name w:val="page number"/>
    <w:basedOn w:val="Fuentedeprrafopredeter"/>
    <w:rsid w:val="009F052D"/>
  </w:style>
  <w:style w:type="paragraph" w:styleId="Lista2">
    <w:name w:val="List 2"/>
    <w:basedOn w:val="Normal"/>
    <w:rsid w:val="009F052D"/>
    <w:pPr>
      <w:ind w:left="566" w:hanging="283"/>
    </w:pPr>
    <w:rPr>
      <w:lang w:eastAsia="en-US"/>
    </w:rPr>
  </w:style>
  <w:style w:type="paragraph" w:customStyle="1" w:styleId="Default">
    <w:name w:val="Default"/>
    <w:rsid w:val="009F052D"/>
    <w:pPr>
      <w:autoSpaceDE w:val="0"/>
      <w:autoSpaceDN w:val="0"/>
      <w:adjustRightInd w:val="0"/>
    </w:pPr>
    <w:rPr>
      <w:color w:val="000000"/>
      <w:sz w:val="24"/>
      <w:szCs w:val="24"/>
      <w:lang w:val="es-ES" w:eastAsia="es-ES"/>
    </w:rPr>
  </w:style>
  <w:style w:type="paragraph" w:customStyle="1" w:styleId="Heading21">
    <w:name w:val="Heading 21"/>
    <w:aliases w:val="Title Header2"/>
    <w:basedOn w:val="Default"/>
    <w:next w:val="Default"/>
    <w:rsid w:val="009F052D"/>
    <w:pPr>
      <w:spacing w:before="120" w:after="120"/>
    </w:pPr>
    <w:rPr>
      <w:color w:val="auto"/>
      <w:sz w:val="20"/>
    </w:rPr>
  </w:style>
  <w:style w:type="paragraph" w:customStyle="1" w:styleId="Heading31">
    <w:name w:val="Heading 31"/>
    <w:aliases w:val="Section Header3"/>
    <w:basedOn w:val="Default"/>
    <w:next w:val="Default"/>
    <w:rsid w:val="009F052D"/>
    <w:pPr>
      <w:spacing w:before="120" w:after="120"/>
    </w:pPr>
    <w:rPr>
      <w:color w:val="auto"/>
      <w:sz w:val="20"/>
    </w:rPr>
  </w:style>
  <w:style w:type="paragraph" w:styleId="NormalWeb">
    <w:name w:val="Normal (Web)"/>
    <w:basedOn w:val="Normal"/>
    <w:rsid w:val="009F052D"/>
    <w:pPr>
      <w:spacing w:before="100" w:beforeAutospacing="1" w:after="100" w:afterAutospacing="1"/>
    </w:pPr>
    <w:rPr>
      <w:lang w:val="en-US" w:eastAsia="en-US"/>
    </w:rPr>
  </w:style>
  <w:style w:type="character" w:styleId="Textoennegrita">
    <w:name w:val="Strong"/>
    <w:basedOn w:val="Fuentedeprrafopredeter"/>
    <w:qFormat/>
    <w:rsid w:val="009F052D"/>
    <w:rPr>
      <w:b/>
      <w:bCs/>
    </w:rPr>
  </w:style>
  <w:style w:type="paragraph" w:styleId="Sangradetextonormal">
    <w:name w:val="Body Text Indent"/>
    <w:basedOn w:val="Normal"/>
    <w:link w:val="SangradetextonormalCar"/>
    <w:rsid w:val="009F052D"/>
    <w:pPr>
      <w:spacing w:before="100" w:beforeAutospacing="1" w:after="100" w:afterAutospacing="1"/>
      <w:ind w:left="360"/>
      <w:jc w:val="both"/>
    </w:pPr>
    <w:rPr>
      <w:rFonts w:eastAsia="SimSun"/>
      <w:b/>
      <w:bCs/>
    </w:rPr>
  </w:style>
  <w:style w:type="paragraph" w:styleId="Sangra3detindependiente">
    <w:name w:val="Body Text Indent 3"/>
    <w:basedOn w:val="Normal"/>
    <w:link w:val="Sangra3detindependienteCar"/>
    <w:rsid w:val="009F052D"/>
    <w:pPr>
      <w:spacing w:line="360" w:lineRule="auto"/>
      <w:ind w:left="900"/>
      <w:jc w:val="both"/>
    </w:pPr>
    <w:rPr>
      <w:rFonts w:ascii="Arial" w:hAnsi="Arial" w:cs="Arial"/>
      <w:sz w:val="20"/>
      <w:szCs w:val="20"/>
    </w:rPr>
  </w:style>
  <w:style w:type="paragraph" w:styleId="Sangra2detindependiente">
    <w:name w:val="Body Text Indent 2"/>
    <w:basedOn w:val="Normal"/>
    <w:link w:val="Sangra2detindependienteCar"/>
    <w:rsid w:val="009F052D"/>
    <w:pPr>
      <w:spacing w:line="360" w:lineRule="auto"/>
      <w:ind w:left="993" w:hanging="993"/>
      <w:jc w:val="both"/>
    </w:pPr>
    <w:rPr>
      <w:rFonts w:ascii="Arial" w:hAnsi="Arial" w:cs="Arial"/>
      <w:sz w:val="20"/>
      <w:szCs w:val="20"/>
      <w:lang w:val="es-ES_tradnl"/>
    </w:rPr>
  </w:style>
  <w:style w:type="paragraph" w:customStyle="1" w:styleId="SectionVIIHeader2">
    <w:name w:val="Section VII Header2"/>
    <w:basedOn w:val="Default"/>
    <w:next w:val="Default"/>
    <w:rsid w:val="009F052D"/>
    <w:pPr>
      <w:spacing w:before="120" w:after="120"/>
    </w:pPr>
    <w:rPr>
      <w:color w:val="auto"/>
      <w:sz w:val="20"/>
    </w:rPr>
  </w:style>
  <w:style w:type="paragraph" w:customStyle="1" w:styleId="2AutoList1">
    <w:name w:val="2AutoList1"/>
    <w:basedOn w:val="Default"/>
    <w:next w:val="Default"/>
    <w:rsid w:val="009F052D"/>
    <w:rPr>
      <w:color w:val="auto"/>
      <w:sz w:val="20"/>
    </w:rPr>
  </w:style>
  <w:style w:type="paragraph" w:customStyle="1" w:styleId="Header1">
    <w:name w:val="Header1"/>
    <w:basedOn w:val="Default"/>
    <w:next w:val="Default"/>
    <w:rsid w:val="009F052D"/>
    <w:rPr>
      <w:color w:val="auto"/>
      <w:sz w:val="20"/>
    </w:rPr>
  </w:style>
  <w:style w:type="paragraph" w:customStyle="1" w:styleId="Heading11">
    <w:name w:val="Heading 11"/>
    <w:aliases w:val="Document Header1"/>
    <w:basedOn w:val="Default"/>
    <w:next w:val="Default"/>
    <w:rsid w:val="009F052D"/>
    <w:pPr>
      <w:spacing w:before="120" w:after="120"/>
    </w:pPr>
    <w:rPr>
      <w:color w:val="auto"/>
      <w:sz w:val="20"/>
    </w:rPr>
  </w:style>
  <w:style w:type="paragraph" w:customStyle="1" w:styleId="Style1">
    <w:name w:val="Style1"/>
    <w:basedOn w:val="Default"/>
    <w:next w:val="Default"/>
    <w:rsid w:val="009F052D"/>
    <w:pPr>
      <w:spacing w:before="120" w:after="120"/>
    </w:pPr>
    <w:rPr>
      <w:color w:val="auto"/>
      <w:sz w:val="20"/>
    </w:rPr>
  </w:style>
  <w:style w:type="paragraph" w:customStyle="1" w:styleId="TOCNumber1">
    <w:name w:val="TOC Number1"/>
    <w:basedOn w:val="Default"/>
    <w:next w:val="Default"/>
    <w:rsid w:val="009F052D"/>
    <w:pPr>
      <w:spacing w:before="120"/>
    </w:pPr>
    <w:rPr>
      <w:color w:val="auto"/>
      <w:sz w:val="20"/>
    </w:rPr>
  </w:style>
  <w:style w:type="paragraph" w:styleId="TDC1">
    <w:name w:val="toc 1"/>
    <w:basedOn w:val="Normal"/>
    <w:next w:val="Normal"/>
    <w:autoRedefine/>
    <w:uiPriority w:val="39"/>
    <w:qFormat/>
    <w:rsid w:val="00223C72"/>
    <w:pPr>
      <w:tabs>
        <w:tab w:val="right" w:leader="dot" w:pos="9890"/>
      </w:tabs>
      <w:spacing w:before="120"/>
    </w:pPr>
    <w:rPr>
      <w:rFonts w:ascii="Arial" w:hAnsi="Arial" w:cs="Arial"/>
      <w:b/>
      <w:bCs/>
      <w:iCs/>
      <w:noProof/>
      <w:lang w:val="es-ES_tradnl" w:eastAsia="es-DO"/>
    </w:rPr>
  </w:style>
  <w:style w:type="paragraph" w:styleId="Ttulo">
    <w:name w:val="Title"/>
    <w:basedOn w:val="Normal"/>
    <w:link w:val="TtuloCar"/>
    <w:autoRedefine/>
    <w:qFormat/>
    <w:rsid w:val="00AE4745"/>
    <w:pPr>
      <w:spacing w:before="240" w:after="60"/>
      <w:ind w:left="708" w:right="180"/>
      <w:jc w:val="center"/>
      <w:outlineLvl w:val="0"/>
    </w:pPr>
    <w:rPr>
      <w:rFonts w:ascii="Arial" w:hAnsi="Arial" w:cs="Arial"/>
      <w:b/>
      <w:bCs/>
      <w:kern w:val="28"/>
      <w:sz w:val="32"/>
      <w:szCs w:val="32"/>
    </w:rPr>
  </w:style>
  <w:style w:type="paragraph" w:styleId="Textocomentario">
    <w:name w:val="annotation text"/>
    <w:basedOn w:val="Normal"/>
    <w:link w:val="TextocomentarioCar"/>
    <w:semiHidden/>
    <w:rsid w:val="00AE4745"/>
    <w:pPr>
      <w:ind w:left="708" w:right="180"/>
      <w:jc w:val="both"/>
    </w:pPr>
    <w:rPr>
      <w:szCs w:val="20"/>
    </w:rPr>
  </w:style>
  <w:style w:type="character" w:styleId="Hipervnculo">
    <w:name w:val="Hyperlink"/>
    <w:basedOn w:val="Fuentedeprrafopredeter"/>
    <w:uiPriority w:val="99"/>
    <w:rsid w:val="00AE4745"/>
    <w:rPr>
      <w:color w:val="0000FF"/>
      <w:u w:val="single"/>
    </w:rPr>
  </w:style>
  <w:style w:type="paragraph" w:styleId="TDC2">
    <w:name w:val="toc 2"/>
    <w:basedOn w:val="Normal"/>
    <w:next w:val="Normal"/>
    <w:autoRedefine/>
    <w:uiPriority w:val="39"/>
    <w:qFormat/>
    <w:rsid w:val="00AE4745"/>
    <w:pPr>
      <w:spacing w:before="120"/>
      <w:ind w:left="240"/>
    </w:pPr>
    <w:rPr>
      <w:b/>
      <w:bCs/>
      <w:sz w:val="22"/>
      <w:szCs w:val="22"/>
    </w:rPr>
  </w:style>
  <w:style w:type="character" w:customStyle="1" w:styleId="Ttulo1Car">
    <w:name w:val="Título 1 Car"/>
    <w:basedOn w:val="Fuentedeprrafopredeter"/>
    <w:rsid w:val="00860274"/>
    <w:rPr>
      <w:b/>
      <w:sz w:val="32"/>
      <w:lang w:val="es-DO" w:eastAsia="es-ES" w:bidi="ar-SA"/>
    </w:rPr>
  </w:style>
  <w:style w:type="paragraph" w:styleId="Textodeglobo">
    <w:name w:val="Balloon Text"/>
    <w:basedOn w:val="Normal"/>
    <w:link w:val="TextodegloboCar"/>
    <w:semiHidden/>
    <w:rsid w:val="00E3294C"/>
    <w:rPr>
      <w:rFonts w:ascii="Tahoma" w:hAnsi="Tahoma" w:cs="Tahoma"/>
      <w:sz w:val="16"/>
      <w:szCs w:val="16"/>
    </w:rPr>
  </w:style>
  <w:style w:type="character" w:styleId="nfasis">
    <w:name w:val="Emphasis"/>
    <w:basedOn w:val="Fuentedeprrafopredeter"/>
    <w:qFormat/>
    <w:rsid w:val="00CE5AC2"/>
    <w:rPr>
      <w:i/>
      <w:iCs/>
    </w:rPr>
  </w:style>
  <w:style w:type="table" w:styleId="Tablaconcuadrcula">
    <w:name w:val="Table Grid"/>
    <w:basedOn w:val="Tablanormal"/>
    <w:rsid w:val="00CE5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3D1446"/>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5B4E77"/>
    <w:pPr>
      <w:tabs>
        <w:tab w:val="left" w:pos="851"/>
        <w:tab w:val="right" w:leader="dot" w:pos="9352"/>
      </w:tabs>
      <w:ind w:left="480"/>
    </w:pPr>
    <w:rPr>
      <w:sz w:val="20"/>
      <w:szCs w:val="20"/>
    </w:rPr>
  </w:style>
  <w:style w:type="paragraph" w:styleId="TDC4">
    <w:name w:val="toc 4"/>
    <w:basedOn w:val="Normal"/>
    <w:next w:val="Normal"/>
    <w:autoRedefine/>
    <w:uiPriority w:val="39"/>
    <w:rsid w:val="00C16FC2"/>
    <w:pPr>
      <w:ind w:left="720"/>
    </w:pPr>
    <w:rPr>
      <w:sz w:val="20"/>
      <w:szCs w:val="20"/>
    </w:rPr>
  </w:style>
  <w:style w:type="paragraph" w:styleId="TDC5">
    <w:name w:val="toc 5"/>
    <w:basedOn w:val="Normal"/>
    <w:next w:val="Normal"/>
    <w:autoRedefine/>
    <w:uiPriority w:val="39"/>
    <w:rsid w:val="00C16FC2"/>
    <w:pPr>
      <w:ind w:left="960"/>
    </w:pPr>
    <w:rPr>
      <w:sz w:val="20"/>
      <w:szCs w:val="20"/>
    </w:rPr>
  </w:style>
  <w:style w:type="paragraph" w:styleId="TDC6">
    <w:name w:val="toc 6"/>
    <w:basedOn w:val="Normal"/>
    <w:next w:val="Normal"/>
    <w:autoRedefine/>
    <w:uiPriority w:val="39"/>
    <w:rsid w:val="00C16FC2"/>
    <w:pPr>
      <w:ind w:left="1200"/>
    </w:pPr>
    <w:rPr>
      <w:sz w:val="20"/>
      <w:szCs w:val="20"/>
    </w:rPr>
  </w:style>
  <w:style w:type="paragraph" w:styleId="TDC7">
    <w:name w:val="toc 7"/>
    <w:basedOn w:val="Normal"/>
    <w:next w:val="Normal"/>
    <w:autoRedefine/>
    <w:uiPriority w:val="39"/>
    <w:rsid w:val="00C16FC2"/>
    <w:pPr>
      <w:ind w:left="1440"/>
    </w:pPr>
    <w:rPr>
      <w:sz w:val="20"/>
      <w:szCs w:val="20"/>
    </w:rPr>
  </w:style>
  <w:style w:type="paragraph" w:styleId="TDC8">
    <w:name w:val="toc 8"/>
    <w:basedOn w:val="Normal"/>
    <w:next w:val="Normal"/>
    <w:autoRedefine/>
    <w:uiPriority w:val="39"/>
    <w:rsid w:val="00C16FC2"/>
    <w:pPr>
      <w:ind w:left="1680"/>
    </w:pPr>
    <w:rPr>
      <w:sz w:val="20"/>
      <w:szCs w:val="20"/>
    </w:rPr>
  </w:style>
  <w:style w:type="paragraph" w:styleId="TDC9">
    <w:name w:val="toc 9"/>
    <w:basedOn w:val="Normal"/>
    <w:next w:val="Normal"/>
    <w:autoRedefine/>
    <w:uiPriority w:val="39"/>
    <w:rsid w:val="00C16FC2"/>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3E55EA"/>
    <w:rPr>
      <w:bCs/>
      <w:sz w:val="24"/>
    </w:rPr>
  </w:style>
  <w:style w:type="character" w:customStyle="1" w:styleId="EstiloTtulo4ArialBlack12ptNegritaCar">
    <w:name w:val="Estilo Título 4 + Arial Black 12 pt Negrita Car"/>
    <w:basedOn w:val="Ttulo4Car"/>
    <w:link w:val="EstiloTtulo4ArialBlack12ptNegrita"/>
    <w:rsid w:val="003E55EA"/>
    <w:rPr>
      <w:rFonts w:ascii="Arial" w:hAnsi="Arial"/>
      <w:b/>
      <w:bCs/>
      <w:sz w:val="24"/>
      <w:szCs w:val="24"/>
      <w:lang w:eastAsia="es-ES"/>
    </w:rPr>
  </w:style>
  <w:style w:type="character" w:customStyle="1" w:styleId="Ttulo3Car">
    <w:name w:val="Título 3 Car"/>
    <w:basedOn w:val="Fuentedeprrafopredeter"/>
    <w:link w:val="Ttulo3"/>
    <w:rsid w:val="009354FA"/>
    <w:rPr>
      <w:rFonts w:ascii="Arial Narrow" w:hAnsi="Arial Narrow" w:cs="Arial"/>
      <w:b/>
      <w:bCs/>
      <w:sz w:val="24"/>
      <w:szCs w:val="24"/>
      <w:lang w:val="es-ES" w:eastAsia="en-US"/>
    </w:rPr>
  </w:style>
  <w:style w:type="paragraph" w:customStyle="1" w:styleId="Outline">
    <w:name w:val="Outline"/>
    <w:basedOn w:val="Normal"/>
    <w:rsid w:val="000D0C1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3C69CA"/>
    <w:pPr>
      <w:ind w:left="360" w:hanging="360"/>
      <w:contextualSpacing/>
    </w:pPr>
  </w:style>
  <w:style w:type="paragraph" w:customStyle="1" w:styleId="Subtitle2">
    <w:name w:val="Subtitle 2"/>
    <w:basedOn w:val="Piedepgina"/>
    <w:rsid w:val="003C69CA"/>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2F548E"/>
    <w:rPr>
      <w:sz w:val="20"/>
      <w:szCs w:val="20"/>
    </w:rPr>
  </w:style>
  <w:style w:type="character" w:customStyle="1" w:styleId="TextonotapieCar">
    <w:name w:val="Texto nota pie Car"/>
    <w:basedOn w:val="Fuentedeprrafopredeter"/>
    <w:link w:val="Textonotapie"/>
    <w:rsid w:val="002F548E"/>
    <w:rPr>
      <w:lang w:val="es-DO" w:eastAsia="es-ES"/>
    </w:rPr>
  </w:style>
  <w:style w:type="character" w:styleId="Refdenotaalpie">
    <w:name w:val="footnote reference"/>
    <w:basedOn w:val="Fuentedeprrafopredeter"/>
    <w:rsid w:val="002F548E"/>
    <w:rPr>
      <w:vertAlign w:val="superscript"/>
    </w:rPr>
  </w:style>
  <w:style w:type="paragraph" w:styleId="Prrafodelista">
    <w:name w:val="List Paragraph"/>
    <w:basedOn w:val="Normal"/>
    <w:uiPriority w:val="34"/>
    <w:qFormat/>
    <w:rsid w:val="0070750F"/>
    <w:pPr>
      <w:ind w:left="720"/>
    </w:pPr>
  </w:style>
  <w:style w:type="character" w:customStyle="1" w:styleId="TextoindependienteCar">
    <w:name w:val="Texto independiente Car"/>
    <w:basedOn w:val="Fuentedeprrafopredeter"/>
    <w:link w:val="Textoindependiente"/>
    <w:rsid w:val="00FC6D5D"/>
    <w:rPr>
      <w:color w:val="000000"/>
      <w:sz w:val="24"/>
      <w:szCs w:val="24"/>
      <w:lang w:val="es-DO" w:eastAsia="es-ES"/>
    </w:rPr>
  </w:style>
  <w:style w:type="character" w:customStyle="1" w:styleId="Ttulo5Car">
    <w:name w:val="Título 5 Car"/>
    <w:basedOn w:val="Fuentedeprrafopredeter"/>
    <w:link w:val="Ttulo5"/>
    <w:rsid w:val="00AB4846"/>
    <w:rPr>
      <w:b/>
      <w:bCs/>
      <w:color w:val="000000"/>
      <w:sz w:val="24"/>
      <w:szCs w:val="24"/>
      <w:lang w:val="es-DO" w:eastAsia="es-ES"/>
    </w:rPr>
  </w:style>
  <w:style w:type="character" w:customStyle="1" w:styleId="Ttulo6Car">
    <w:name w:val="Título 6 Car"/>
    <w:basedOn w:val="Fuentedeprrafopredeter"/>
    <w:link w:val="Ttulo6"/>
    <w:rsid w:val="00AB4846"/>
    <w:rPr>
      <w:b/>
      <w:bCs/>
      <w:sz w:val="28"/>
      <w:szCs w:val="24"/>
      <w:lang w:val="es-DO" w:eastAsia="es-ES"/>
    </w:rPr>
  </w:style>
  <w:style w:type="character" w:customStyle="1" w:styleId="Ttulo7Car">
    <w:name w:val="Título 7 Car"/>
    <w:basedOn w:val="Fuentedeprrafopredeter"/>
    <w:link w:val="Ttulo7"/>
    <w:rsid w:val="00AB4846"/>
    <w:rPr>
      <w:rFonts w:ascii="Arial" w:hAnsi="Arial" w:cs="Arial"/>
      <w:b/>
      <w:bCs/>
      <w:sz w:val="24"/>
      <w:szCs w:val="22"/>
      <w:lang w:val="es-DO" w:eastAsia="es-ES"/>
    </w:rPr>
  </w:style>
  <w:style w:type="character" w:customStyle="1" w:styleId="Ttulo8Car">
    <w:name w:val="Título 8 Car"/>
    <w:basedOn w:val="Fuentedeprrafopredeter"/>
    <w:link w:val="Ttulo8"/>
    <w:rsid w:val="00AB4846"/>
    <w:rPr>
      <w:rFonts w:ascii="Arial" w:hAnsi="Arial" w:cs="Arial"/>
      <w:b/>
      <w:sz w:val="24"/>
      <w:szCs w:val="24"/>
      <w:lang w:val="es-DO" w:eastAsia="es-ES"/>
    </w:rPr>
  </w:style>
  <w:style w:type="character" w:customStyle="1" w:styleId="Ttulo9Car">
    <w:name w:val="Título 9 Car"/>
    <w:basedOn w:val="Fuentedeprrafopredeter"/>
    <w:link w:val="Ttulo9"/>
    <w:rsid w:val="00AB4846"/>
    <w:rPr>
      <w:rFonts w:ascii="Arial" w:hAnsi="Arial" w:cs="Arial"/>
      <w:b/>
      <w:sz w:val="24"/>
      <w:szCs w:val="24"/>
      <w:lang w:val="es-DO" w:eastAsia="es-ES"/>
    </w:rPr>
  </w:style>
  <w:style w:type="character" w:customStyle="1" w:styleId="EncabezadoCar">
    <w:name w:val="Encabezado Car"/>
    <w:basedOn w:val="Fuentedeprrafopredeter"/>
    <w:link w:val="Encabezado"/>
    <w:rsid w:val="00AB4846"/>
    <w:rPr>
      <w:sz w:val="24"/>
      <w:szCs w:val="24"/>
      <w:lang w:val="es-DO" w:eastAsia="es-ES"/>
    </w:rPr>
  </w:style>
  <w:style w:type="character" w:customStyle="1" w:styleId="PiedepginaCar">
    <w:name w:val="Pie de página Car"/>
    <w:basedOn w:val="Fuentedeprrafopredeter"/>
    <w:link w:val="Piedepgina"/>
    <w:rsid w:val="00AB4846"/>
    <w:rPr>
      <w:sz w:val="24"/>
      <w:szCs w:val="24"/>
      <w:lang w:val="es-DO" w:eastAsia="es-ES"/>
    </w:rPr>
  </w:style>
  <w:style w:type="character" w:customStyle="1" w:styleId="Textoindependiente2Car">
    <w:name w:val="Texto independiente 2 Car"/>
    <w:basedOn w:val="Fuentedeprrafopredeter"/>
    <w:link w:val="Textoindependiente2"/>
    <w:rsid w:val="00AB4846"/>
    <w:rPr>
      <w:rFonts w:ascii="TimesNewRoman" w:hAnsi="TimesNewRoman"/>
      <w:color w:val="000000"/>
      <w:sz w:val="22"/>
      <w:szCs w:val="22"/>
      <w:lang w:val="es-DO" w:eastAsia="es-ES"/>
    </w:rPr>
  </w:style>
  <w:style w:type="character" w:customStyle="1" w:styleId="Textoindependiente3Car">
    <w:name w:val="Texto independiente 3 Car"/>
    <w:basedOn w:val="Fuentedeprrafopredeter"/>
    <w:link w:val="Textoindependiente3"/>
    <w:rsid w:val="00AB4846"/>
    <w:rPr>
      <w:rFonts w:ascii="TimesNewRoman,Bold" w:hAnsi="TimesNewRoman,Bold"/>
      <w:b/>
      <w:bCs/>
      <w:color w:val="000000"/>
      <w:sz w:val="28"/>
      <w:szCs w:val="28"/>
      <w:lang w:val="es-DO" w:eastAsia="es-ES"/>
    </w:rPr>
  </w:style>
  <w:style w:type="character" w:customStyle="1" w:styleId="SangradetextonormalCar">
    <w:name w:val="Sangría de texto normal Car"/>
    <w:basedOn w:val="Fuentedeprrafopredeter"/>
    <w:link w:val="Sangradetextonormal"/>
    <w:rsid w:val="00AB4846"/>
    <w:rPr>
      <w:rFonts w:eastAsia="SimSun"/>
      <w:b/>
      <w:bCs/>
      <w:sz w:val="24"/>
      <w:szCs w:val="24"/>
      <w:lang w:val="es-DO" w:eastAsia="es-ES"/>
    </w:rPr>
  </w:style>
  <w:style w:type="character" w:customStyle="1" w:styleId="Sangra3detindependienteCar">
    <w:name w:val="Sangría 3 de t. independiente Car"/>
    <w:basedOn w:val="Fuentedeprrafopredeter"/>
    <w:link w:val="Sangra3detindependiente"/>
    <w:rsid w:val="00AB4846"/>
    <w:rPr>
      <w:rFonts w:ascii="Arial" w:hAnsi="Arial" w:cs="Arial"/>
      <w:lang w:val="es-DO" w:eastAsia="es-ES"/>
    </w:rPr>
  </w:style>
  <w:style w:type="character" w:customStyle="1" w:styleId="Sangra2detindependienteCar">
    <w:name w:val="Sangría 2 de t. independiente Car"/>
    <w:basedOn w:val="Fuentedeprrafopredeter"/>
    <w:link w:val="Sangra2detindependiente"/>
    <w:rsid w:val="00AB4846"/>
    <w:rPr>
      <w:rFonts w:ascii="Arial" w:hAnsi="Arial" w:cs="Arial"/>
      <w:lang w:val="es-ES_tradnl" w:eastAsia="es-ES"/>
    </w:rPr>
  </w:style>
  <w:style w:type="character" w:customStyle="1" w:styleId="TtuloCar">
    <w:name w:val="Título Car"/>
    <w:basedOn w:val="Fuentedeprrafopredeter"/>
    <w:link w:val="Ttulo"/>
    <w:rsid w:val="00AB4846"/>
    <w:rPr>
      <w:rFonts w:ascii="Arial" w:hAnsi="Arial" w:cs="Arial"/>
      <w:b/>
      <w:bCs/>
      <w:kern w:val="28"/>
      <w:sz w:val="32"/>
      <w:szCs w:val="32"/>
      <w:lang w:val="es-DO" w:eastAsia="es-ES"/>
    </w:rPr>
  </w:style>
  <w:style w:type="character" w:customStyle="1" w:styleId="TextocomentarioCar">
    <w:name w:val="Texto comentario Car"/>
    <w:basedOn w:val="Fuentedeprrafopredeter"/>
    <w:link w:val="Textocomentario"/>
    <w:semiHidden/>
    <w:rsid w:val="00AB4846"/>
    <w:rPr>
      <w:sz w:val="24"/>
      <w:lang w:val="es-DO" w:eastAsia="es-ES"/>
    </w:rPr>
  </w:style>
  <w:style w:type="character" w:customStyle="1" w:styleId="TextodegloboCar">
    <w:name w:val="Texto de globo Car"/>
    <w:basedOn w:val="Fuentedeprrafopredeter"/>
    <w:link w:val="Textodeglobo"/>
    <w:semiHidden/>
    <w:rsid w:val="00AB4846"/>
    <w:rPr>
      <w:rFonts w:ascii="Tahoma" w:hAnsi="Tahoma" w:cs="Tahoma"/>
      <w:sz w:val="16"/>
      <w:szCs w:val="16"/>
      <w:lang w:val="es-DO" w:eastAsia="es-ES"/>
    </w:rPr>
  </w:style>
  <w:style w:type="paragraph" w:styleId="TtulodeTDC">
    <w:name w:val="TOC Heading"/>
    <w:basedOn w:val="Ttulo1"/>
    <w:next w:val="Normal"/>
    <w:uiPriority w:val="39"/>
    <w:unhideWhenUsed/>
    <w:qFormat/>
    <w:rsid w:val="00E407E7"/>
    <w:pPr>
      <w:keepLines/>
      <w:autoSpaceDE/>
      <w:autoSpaceDN/>
      <w:adjustRightInd/>
      <w:spacing w:before="480" w:line="276" w:lineRule="auto"/>
      <w:jc w:val="left"/>
      <w:outlineLvl w:val="9"/>
    </w:pPr>
    <w:rPr>
      <w:rFonts w:asciiTheme="majorHAnsi" w:eastAsiaTheme="majorEastAsia" w:hAnsiTheme="majorHAnsi" w:cstheme="majorBidi"/>
      <w:color w:val="365F91" w:themeColor="accent1" w:themeShade="BF"/>
      <w:lang w:val="en-US" w:eastAsia="en-US"/>
      <w14:shadow w14:blurRad="50800" w14:dist="38100" w14:dir="2700000" w14:sx="100000" w14:sy="100000" w14:kx="0" w14:ky="0" w14:algn="tl">
        <w14:srgbClr w14:val="000000">
          <w14:alpha w14:val="60000"/>
        </w14:srgbClr>
      </w14:shadow>
    </w:rPr>
  </w:style>
  <w:style w:type="paragraph" w:customStyle="1" w:styleId="Prrafodelista1">
    <w:name w:val="Párrafo de lista1"/>
    <w:basedOn w:val="Normal"/>
    <w:uiPriority w:val="34"/>
    <w:qFormat/>
    <w:rsid w:val="00EB4E28"/>
    <w:pPr>
      <w:widowControl w:val="0"/>
      <w:adjustRightInd w:val="0"/>
      <w:spacing w:line="360" w:lineRule="atLeast"/>
      <w:ind w:left="708"/>
      <w:jc w:val="both"/>
      <w:textAlignment w:val="baseline"/>
    </w:pPr>
    <w:rPr>
      <w:lang w:val="es-ES_tradnl" w:eastAsia="en-US"/>
    </w:rPr>
  </w:style>
  <w:style w:type="character" w:customStyle="1" w:styleId="Style6">
    <w:name w:val="Style6"/>
    <w:basedOn w:val="Fuentedeprrafopredeter"/>
    <w:uiPriority w:val="1"/>
    <w:qFormat/>
    <w:rsid w:val="007F580F"/>
    <w:rPr>
      <w:rFonts w:ascii="Arial Bold" w:hAnsi="Arial Bold"/>
      <w:b/>
      <w:spacing w:val="-20"/>
      <w:w w:val="90"/>
      <w:sz w:val="22"/>
    </w:rPr>
  </w:style>
  <w:style w:type="character" w:styleId="Refdecomentario">
    <w:name w:val="annotation reference"/>
    <w:basedOn w:val="Fuentedeprrafopredeter"/>
    <w:rsid w:val="00721D0D"/>
    <w:rPr>
      <w:sz w:val="16"/>
      <w:szCs w:val="16"/>
    </w:rPr>
  </w:style>
  <w:style w:type="paragraph" w:styleId="Asuntodelcomentario">
    <w:name w:val="annotation subject"/>
    <w:basedOn w:val="Textocomentario"/>
    <w:next w:val="Textocomentario"/>
    <w:link w:val="AsuntodelcomentarioCar"/>
    <w:rsid w:val="00721D0D"/>
    <w:pPr>
      <w:ind w:left="0" w:right="0"/>
      <w:jc w:val="left"/>
    </w:pPr>
    <w:rPr>
      <w:b/>
      <w:bCs/>
      <w:sz w:val="20"/>
    </w:rPr>
  </w:style>
  <w:style w:type="character" w:customStyle="1" w:styleId="AsuntodelcomentarioCar">
    <w:name w:val="Asunto del comentario Car"/>
    <w:basedOn w:val="TextocomentarioCar"/>
    <w:link w:val="Asuntodelcomentario"/>
    <w:rsid w:val="00721D0D"/>
    <w:rPr>
      <w:b/>
      <w:bCs/>
      <w:sz w:val="24"/>
      <w:lang w:val="es-D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29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dominicanas.gov.d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memesecal.gob.d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comprasdominicana.gov.do"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mprasdominicana.gov.d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6AD7C-F692-4C44-AB5D-A9502B229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15646</Words>
  <Characters>86055</Characters>
  <Application>Microsoft Office Word</Application>
  <DocSecurity>0</DocSecurity>
  <Lines>717</Lines>
  <Paragraphs>202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Condiciones para Sorteo de Obras</vt:lpstr>
      <vt:lpstr>PROCURADURIA GENERAL DE LA REPUBLICA DOMINICANA</vt:lpstr>
    </vt:vector>
  </TitlesOfParts>
  <Company>XG</Company>
  <LinksUpToDate>false</LinksUpToDate>
  <CharactersWithSpaces>101499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Condiciones para Sorteo de Obras</dc:title>
  <dc:creator>DGCP</dc:creator>
  <cp:lastModifiedBy>Jose Flaquer</cp:lastModifiedBy>
  <cp:revision>4</cp:revision>
  <cp:lastPrinted>2012-01-25T17:20:00Z</cp:lastPrinted>
  <dcterms:created xsi:type="dcterms:W3CDTF">2017-03-20T19:47:00Z</dcterms:created>
  <dcterms:modified xsi:type="dcterms:W3CDTF">2017-03-20T19:51:00Z</dcterms:modified>
</cp:coreProperties>
</file>